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pPr>
        <w:rPr>
          <w:rFonts w:ascii="Arial Narrow" w:hAnsi="Arial Narrow" w:cs="Arial Narrow"/>
          <w:sz w:val="22"/>
          <w:szCs w:val="22"/>
        </w:rPr>
      </w:pPr>
    </w:p>
    <w:p w:rsidR="00B81B6A" w:rsidRDefault="00B81B6A">
      <w:r>
        <w:rPr>
          <w:rFonts w:ascii="Arial Narrow" w:eastAsia="Arial Narrow" w:hAnsi="Arial Narrow" w:cs="Arial Narrow"/>
          <w:sz w:val="22"/>
          <w:szCs w:val="22"/>
          <w:lang w:eastAsia="pt-BR"/>
        </w:rPr>
        <w:t xml:space="preserve">                    </w:t>
      </w:r>
    </w:p>
    <w:p w:rsidR="00B81B6A" w:rsidRDefault="00B81B6A">
      <w:pPr>
        <w:rPr>
          <w:rFonts w:ascii="Arial Narrow" w:hAnsi="Arial Narrow" w:cs="Arial Narrow"/>
          <w:sz w:val="22"/>
          <w:szCs w:val="22"/>
        </w:rPr>
      </w:pPr>
    </w:p>
    <w:p w:rsidR="00B81B6A" w:rsidRDefault="00B81B6A">
      <w:pPr>
        <w:jc w:val="center"/>
        <w:rPr>
          <w:rFonts w:ascii="Arial Narrow" w:hAnsi="Arial Narrow" w:cs="Arial Narrow"/>
          <w:b/>
          <w:sz w:val="22"/>
          <w:szCs w:val="22"/>
        </w:rPr>
      </w:pPr>
    </w:p>
    <w:p w:rsidR="00B81B6A" w:rsidRDefault="00B81B6A">
      <w:pPr>
        <w:spacing w:line="360" w:lineRule="auto"/>
        <w:jc w:val="center"/>
      </w:pPr>
      <w:r>
        <w:rPr>
          <w:rFonts w:ascii="Arial Narrow" w:hAnsi="Arial Narrow" w:cs="Arial Narrow"/>
          <w:b/>
          <w:bCs/>
        </w:rPr>
        <w:t xml:space="preserve">MEMORIAL DESCRITIVO </w:t>
      </w:r>
    </w:p>
    <w:p w:rsidR="00B81B6A" w:rsidRDefault="00B81B6A">
      <w:pPr>
        <w:spacing w:line="360" w:lineRule="auto"/>
        <w:jc w:val="center"/>
      </w:pPr>
      <w:r>
        <w:rPr>
          <w:rFonts w:ascii="Arial Narrow" w:hAnsi="Arial Narrow" w:cs="Arial Narrow"/>
          <w:b/>
          <w:bCs/>
        </w:rPr>
        <w:t>POSTO DE TRANSFORMAÇÃO E REDE DE DISTRIBUIÇÃO URBANA</w:t>
      </w: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jc w:val="both"/>
        <w:rPr>
          <w:rFonts w:ascii="Arial Narrow" w:hAnsi="Arial Narrow" w:cs="Arial Narrow"/>
          <w:b/>
          <w:bCs/>
          <w:sz w:val="22"/>
          <w:szCs w:val="22"/>
        </w:rPr>
      </w:pPr>
    </w:p>
    <w:p w:rsidR="00B81B6A" w:rsidRDefault="00B81B6A">
      <w:pPr>
        <w:ind w:left="5387" w:right="54"/>
        <w:jc w:val="both"/>
      </w:pPr>
      <w:r>
        <w:rPr>
          <w:rFonts w:ascii="Arial Narrow" w:hAnsi="Arial Narrow" w:cs="Arial Narrow"/>
          <w:b/>
          <w:sz w:val="22"/>
          <w:szCs w:val="22"/>
        </w:rPr>
        <w:t>OBRA:</w:t>
      </w:r>
    </w:p>
    <w:p w:rsidR="00B81B6A" w:rsidRDefault="00B81B6A">
      <w:pPr>
        <w:ind w:left="5387" w:right="54"/>
        <w:jc w:val="both"/>
      </w:pPr>
      <w:r>
        <w:rPr>
          <w:rFonts w:ascii="Arial Narrow" w:hAnsi="Arial Narrow" w:cs="Arial Narrow"/>
          <w:sz w:val="22"/>
          <w:szCs w:val="22"/>
        </w:rPr>
        <w:t>Execução de rede d</w:t>
      </w:r>
      <w:r w:rsidR="008A565B">
        <w:rPr>
          <w:rFonts w:ascii="Arial Narrow" w:hAnsi="Arial Narrow" w:cs="Arial Narrow"/>
          <w:sz w:val="22"/>
          <w:szCs w:val="22"/>
        </w:rPr>
        <w:t>e distribuição primária em 13.8</w:t>
      </w:r>
      <w:r>
        <w:rPr>
          <w:rFonts w:ascii="Arial Narrow" w:hAnsi="Arial Narrow" w:cs="Arial Narrow"/>
          <w:sz w:val="22"/>
          <w:szCs w:val="22"/>
        </w:rPr>
        <w:t xml:space="preserve">kV e </w:t>
      </w:r>
      <w:r w:rsidR="008A565B">
        <w:rPr>
          <w:rFonts w:ascii="Arial Narrow" w:hAnsi="Arial Narrow" w:cs="Arial Narrow"/>
          <w:sz w:val="22"/>
          <w:szCs w:val="22"/>
        </w:rPr>
        <w:t>posto de transformação de 112,5</w:t>
      </w:r>
      <w:r>
        <w:rPr>
          <w:rFonts w:ascii="Arial Narrow" w:hAnsi="Arial Narrow" w:cs="Arial Narrow"/>
          <w:sz w:val="22"/>
          <w:szCs w:val="22"/>
        </w:rPr>
        <w:t xml:space="preserve">kVA para alimentar as instalações elétricas da </w:t>
      </w:r>
      <w:r w:rsidR="008A565B" w:rsidRPr="008A565B">
        <w:rPr>
          <w:rFonts w:ascii="Arial Narrow" w:hAnsi="Arial Narrow" w:cs="Arial Narrow"/>
          <w:sz w:val="22"/>
          <w:szCs w:val="22"/>
        </w:rPr>
        <w:t>CMEI ELEUZA MARIA SOUZA SANTOS</w:t>
      </w:r>
      <w:r>
        <w:rPr>
          <w:rFonts w:ascii="Arial Narrow" w:hAnsi="Arial Narrow" w:cs="Arial Narrow"/>
          <w:sz w:val="22"/>
          <w:szCs w:val="22"/>
        </w:rPr>
        <w:t xml:space="preserve">, localizado </w:t>
      </w:r>
      <w:r w:rsidR="008A565B">
        <w:rPr>
          <w:rFonts w:ascii="Arial Narrow" w:hAnsi="Arial Narrow" w:cs="Arial Narrow"/>
          <w:sz w:val="22"/>
          <w:szCs w:val="22"/>
        </w:rPr>
        <w:t>no município de</w:t>
      </w:r>
      <w:r>
        <w:rPr>
          <w:rFonts w:ascii="Arial Narrow" w:hAnsi="Arial Narrow" w:cs="Arial Narrow"/>
          <w:sz w:val="22"/>
          <w:szCs w:val="22"/>
        </w:rPr>
        <w:t xml:space="preserve"> Várzea Grande- MT.</w:t>
      </w:r>
    </w:p>
    <w:p w:rsidR="00B81B6A" w:rsidRDefault="00B81B6A">
      <w:pPr>
        <w:ind w:left="5387" w:right="54"/>
        <w:jc w:val="both"/>
        <w:rPr>
          <w:rFonts w:ascii="Arial Narrow" w:hAnsi="Arial Narrow" w:cs="Arial Narrow"/>
          <w:b/>
          <w:sz w:val="22"/>
          <w:szCs w:val="22"/>
        </w:rPr>
      </w:pPr>
    </w:p>
    <w:p w:rsidR="00B81B6A" w:rsidRDefault="00B81B6A">
      <w:pPr>
        <w:ind w:left="5387" w:right="54"/>
        <w:jc w:val="both"/>
      </w:pPr>
      <w:r>
        <w:rPr>
          <w:rFonts w:ascii="Arial Narrow" w:hAnsi="Arial Narrow" w:cs="Arial Narrow"/>
          <w:b/>
          <w:sz w:val="22"/>
          <w:szCs w:val="22"/>
        </w:rPr>
        <w:t>PROPRIETÁRIO:</w:t>
      </w:r>
    </w:p>
    <w:p w:rsidR="00B81B6A" w:rsidRDefault="00B81B6A">
      <w:pPr>
        <w:ind w:left="5387" w:right="54"/>
        <w:jc w:val="both"/>
      </w:pPr>
      <w:r>
        <w:rPr>
          <w:rFonts w:ascii="Arial Narrow" w:hAnsi="Arial Narrow" w:cs="Arial Narrow"/>
          <w:sz w:val="22"/>
          <w:szCs w:val="22"/>
        </w:rPr>
        <w:t>PREFEITURA MUNICIPAL DE VÁRZEA GRANDE.</w:t>
      </w:r>
    </w:p>
    <w:p w:rsidR="00B81B6A" w:rsidRDefault="00B81B6A">
      <w:pPr>
        <w:ind w:left="5387" w:right="54"/>
        <w:jc w:val="both"/>
      </w:pPr>
      <w:r>
        <w:rPr>
          <w:rFonts w:ascii="Arial Narrow" w:hAnsi="Arial Narrow" w:cs="Arial Narrow"/>
          <w:sz w:val="22"/>
          <w:szCs w:val="22"/>
        </w:rPr>
        <w:t>CNPJ: 03507548/0001-10</w:t>
      </w:r>
    </w:p>
    <w:p w:rsidR="00B81B6A" w:rsidRDefault="00B81B6A">
      <w:pPr>
        <w:ind w:left="5387" w:right="54"/>
        <w:jc w:val="both"/>
        <w:rPr>
          <w:rFonts w:ascii="Arial Narrow" w:hAnsi="Arial Narrow" w:cs="Arial Narrow"/>
          <w:sz w:val="22"/>
          <w:szCs w:val="22"/>
        </w:rPr>
      </w:pPr>
    </w:p>
    <w:p w:rsidR="00B81B6A" w:rsidRDefault="00B81B6A">
      <w:pPr>
        <w:ind w:left="5387" w:right="54"/>
        <w:jc w:val="both"/>
        <w:rPr>
          <w:rFonts w:ascii="Arial Narrow" w:hAnsi="Arial Narrow" w:cs="Arial Narrow"/>
          <w:sz w:val="22"/>
          <w:szCs w:val="22"/>
        </w:rPr>
      </w:pPr>
    </w:p>
    <w:p w:rsidR="00B81B6A" w:rsidRDefault="00B81B6A">
      <w:pPr>
        <w:ind w:left="5387" w:right="54"/>
        <w:jc w:val="both"/>
        <w:rPr>
          <w:rFonts w:ascii="Arial Narrow" w:hAnsi="Arial Narrow" w:cs="Arial Narrow"/>
          <w:sz w:val="22"/>
          <w:szCs w:val="22"/>
        </w:rPr>
      </w:pPr>
    </w:p>
    <w:p w:rsidR="00B81B6A" w:rsidRDefault="00B81B6A">
      <w:pPr>
        <w:jc w:val="both"/>
        <w:rPr>
          <w:rFonts w:ascii="Arial Narrow" w:hAnsi="Arial Narrow" w:cs="Arial Narrow"/>
          <w:sz w:val="22"/>
          <w:szCs w:val="22"/>
        </w:rPr>
      </w:pPr>
    </w:p>
    <w:p w:rsidR="00B81B6A" w:rsidRDefault="00B81B6A">
      <w:pPr>
        <w:jc w:val="both"/>
        <w:rPr>
          <w:rFonts w:ascii="Arial Narrow" w:hAnsi="Arial Narrow" w:cs="Arial Narrow"/>
          <w:sz w:val="22"/>
          <w:szCs w:val="22"/>
        </w:rPr>
      </w:pPr>
    </w:p>
    <w:p w:rsidR="00B81B6A" w:rsidRDefault="00B81B6A">
      <w:pPr>
        <w:jc w:val="both"/>
        <w:rPr>
          <w:rFonts w:ascii="Arial Narrow" w:hAnsi="Arial Narrow" w:cs="Arial Narrow"/>
          <w:sz w:val="22"/>
          <w:szCs w:val="22"/>
        </w:rPr>
      </w:pPr>
    </w:p>
    <w:p w:rsidR="00B81B6A" w:rsidRDefault="00B81B6A">
      <w:pPr>
        <w:jc w:val="both"/>
        <w:rPr>
          <w:rFonts w:ascii="Arial Narrow" w:hAnsi="Arial Narrow" w:cs="Arial Narrow"/>
          <w:sz w:val="22"/>
          <w:szCs w:val="22"/>
        </w:rPr>
      </w:pPr>
    </w:p>
    <w:p w:rsidR="00B81B6A" w:rsidRDefault="00B81B6A">
      <w:pPr>
        <w:jc w:val="both"/>
        <w:rPr>
          <w:rFonts w:ascii="Arial Narrow" w:hAnsi="Arial Narrow" w:cs="Arial Narrow"/>
          <w:sz w:val="22"/>
          <w:szCs w:val="22"/>
        </w:rPr>
      </w:pPr>
    </w:p>
    <w:p w:rsidR="00B81B6A" w:rsidRDefault="00B81B6A">
      <w:pPr>
        <w:jc w:val="both"/>
        <w:rPr>
          <w:rFonts w:ascii="Arial Narrow" w:hAnsi="Arial Narrow" w:cs="Arial Narrow"/>
          <w:sz w:val="22"/>
          <w:szCs w:val="22"/>
        </w:rPr>
      </w:pPr>
    </w:p>
    <w:p w:rsidR="00B81B6A" w:rsidRDefault="00B81B6A">
      <w:pPr>
        <w:jc w:val="center"/>
      </w:pPr>
      <w:r>
        <w:rPr>
          <w:rFonts w:ascii="Arial Narrow" w:hAnsi="Arial Narrow" w:cs="Arial Narrow"/>
          <w:b/>
          <w:sz w:val="22"/>
          <w:szCs w:val="22"/>
        </w:rPr>
        <w:t>VÁRZEA GRANDE - MT</w:t>
      </w:r>
    </w:p>
    <w:p w:rsidR="00B81B6A" w:rsidRDefault="00B81B6A">
      <w:pPr>
        <w:pStyle w:val="CabealhodoSumrio"/>
      </w:pPr>
      <w:r>
        <w:rPr>
          <w:rFonts w:ascii="Arial Narrow" w:hAnsi="Arial Narrow" w:cs="Arial Narrow"/>
          <w:color w:val="000000"/>
          <w:sz w:val="22"/>
          <w:szCs w:val="22"/>
        </w:rPr>
        <w:lastRenderedPageBreak/>
        <w:t>ÍNDICE</w:t>
      </w:r>
    </w:p>
    <w:p w:rsidR="00B81B6A" w:rsidRDefault="00B81B6A">
      <w:pPr>
        <w:pStyle w:val="Sumrio1"/>
        <w:tabs>
          <w:tab w:val="right" w:leader="dot" w:pos="10250"/>
        </w:tabs>
        <w:spacing w:line="360" w:lineRule="auto"/>
      </w:pPr>
      <w:r>
        <w:fldChar w:fldCharType="begin"/>
      </w:r>
      <w:r>
        <w:instrText xml:space="preserve"> TOC \o "1-3" \h \z \u </w:instrText>
      </w:r>
      <w:r>
        <w:fldChar w:fldCharType="separate"/>
      </w:r>
      <w:hyperlink w:anchor="__RefHeading___Toc489362469" w:history="1">
        <w:r>
          <w:rPr>
            <w:rFonts w:ascii="Arial Narrow" w:hAnsi="Arial Narrow" w:cs="Arial Narrow"/>
            <w:color w:val="000000"/>
            <w:sz w:val="22"/>
            <w:szCs w:val="22"/>
            <w:lang w:eastAsia="pt-BR"/>
          </w:rPr>
          <w:t>1 – INTRODUÇÃO</w:t>
        </w:r>
        <w:r>
          <w:rPr>
            <w:rFonts w:ascii="Arial Narrow" w:hAnsi="Arial Narrow" w:cs="Arial Narrow"/>
            <w:sz w:val="22"/>
            <w:szCs w:val="22"/>
            <w:lang w:eastAsia="pt-BR"/>
          </w:rPr>
          <w:tab/>
          <w:t>3</w:t>
        </w:r>
      </w:hyperlink>
    </w:p>
    <w:p w:rsidR="00B81B6A" w:rsidRDefault="00203F8F">
      <w:pPr>
        <w:pStyle w:val="Sumrio1"/>
        <w:tabs>
          <w:tab w:val="right" w:leader="dot" w:pos="10250"/>
        </w:tabs>
        <w:spacing w:line="360" w:lineRule="auto"/>
      </w:pPr>
      <w:hyperlink w:anchor="__RefHeading___Toc489362470" w:history="1">
        <w:r w:rsidR="00B81B6A">
          <w:rPr>
            <w:rFonts w:ascii="Arial Narrow" w:hAnsi="Arial Narrow" w:cs="Arial Narrow"/>
            <w:color w:val="000000"/>
            <w:sz w:val="22"/>
            <w:szCs w:val="22"/>
            <w:lang w:eastAsia="pt-BR"/>
          </w:rPr>
          <w:t>2 – CRITÉRIOS</w:t>
        </w:r>
        <w:r w:rsidR="00B81B6A">
          <w:rPr>
            <w:rFonts w:ascii="Arial Narrow" w:hAnsi="Arial Narrow" w:cs="Arial Narrow"/>
            <w:sz w:val="22"/>
            <w:szCs w:val="22"/>
            <w:lang w:eastAsia="pt-BR"/>
          </w:rPr>
          <w:tab/>
          <w:t>3</w:t>
        </w:r>
      </w:hyperlink>
    </w:p>
    <w:p w:rsidR="00B81B6A" w:rsidRDefault="00203F8F">
      <w:pPr>
        <w:pStyle w:val="Sumrio1"/>
        <w:tabs>
          <w:tab w:val="right" w:leader="dot" w:pos="10250"/>
        </w:tabs>
        <w:spacing w:line="360" w:lineRule="auto"/>
      </w:pPr>
      <w:hyperlink w:anchor="__RefHeading___Toc489362471" w:history="1">
        <w:r w:rsidR="00B81B6A">
          <w:rPr>
            <w:rFonts w:ascii="Arial Narrow" w:hAnsi="Arial Narrow" w:cs="Arial Narrow"/>
            <w:color w:val="000000"/>
            <w:sz w:val="22"/>
            <w:szCs w:val="22"/>
            <w:lang w:eastAsia="pt-BR"/>
          </w:rPr>
          <w:t>3 – METODOLOGIA</w:t>
        </w:r>
        <w:r w:rsidR="00B81B6A">
          <w:rPr>
            <w:rFonts w:ascii="Arial Narrow" w:hAnsi="Arial Narrow" w:cs="Arial Narrow"/>
            <w:sz w:val="22"/>
            <w:szCs w:val="22"/>
            <w:lang w:eastAsia="pt-BR"/>
          </w:rPr>
          <w:tab/>
          <w:t>4</w:t>
        </w:r>
      </w:hyperlink>
    </w:p>
    <w:p w:rsidR="00B81B6A" w:rsidRDefault="00203F8F">
      <w:pPr>
        <w:pStyle w:val="Sumrio1"/>
        <w:tabs>
          <w:tab w:val="right" w:leader="dot" w:pos="10250"/>
        </w:tabs>
        <w:spacing w:line="360" w:lineRule="auto"/>
      </w:pPr>
      <w:hyperlink w:anchor="__RefHeading___Toc489362472" w:history="1">
        <w:r w:rsidR="00B81B6A">
          <w:rPr>
            <w:rFonts w:ascii="Arial Narrow" w:hAnsi="Arial Narrow" w:cs="Arial Narrow"/>
            <w:color w:val="000000"/>
            <w:sz w:val="22"/>
            <w:szCs w:val="22"/>
            <w:lang w:eastAsia="pt-BR"/>
          </w:rPr>
          <w:t>4 – OBJETIVO</w:t>
        </w:r>
        <w:r w:rsidR="00B81B6A">
          <w:rPr>
            <w:rFonts w:ascii="Arial Narrow" w:hAnsi="Arial Narrow" w:cs="Arial Narrow"/>
            <w:sz w:val="22"/>
            <w:szCs w:val="22"/>
            <w:lang w:eastAsia="pt-BR"/>
          </w:rPr>
          <w:tab/>
          <w:t>4</w:t>
        </w:r>
      </w:hyperlink>
    </w:p>
    <w:p w:rsidR="00B81B6A" w:rsidRDefault="00203F8F">
      <w:pPr>
        <w:pStyle w:val="Sumrio1"/>
        <w:tabs>
          <w:tab w:val="right" w:leader="dot" w:pos="10250"/>
        </w:tabs>
        <w:spacing w:line="360" w:lineRule="auto"/>
      </w:pPr>
      <w:hyperlink w:anchor="__RefHeading___Toc489362473" w:history="1">
        <w:r w:rsidR="00B81B6A">
          <w:rPr>
            <w:rFonts w:ascii="Arial Narrow" w:hAnsi="Arial Narrow" w:cs="Arial Narrow"/>
            <w:color w:val="000000"/>
            <w:sz w:val="22"/>
            <w:szCs w:val="22"/>
            <w:lang w:eastAsia="pt-BR"/>
          </w:rPr>
          <w:t>5 – CONDIÇÕES GERAIS</w:t>
        </w:r>
        <w:r w:rsidR="00B81B6A">
          <w:rPr>
            <w:rFonts w:ascii="Arial Narrow" w:hAnsi="Arial Narrow" w:cs="Arial Narrow"/>
            <w:sz w:val="22"/>
            <w:szCs w:val="22"/>
            <w:lang w:eastAsia="pt-BR"/>
          </w:rPr>
          <w:tab/>
          <w:t>4</w:t>
        </w:r>
      </w:hyperlink>
    </w:p>
    <w:p w:rsidR="00B81B6A" w:rsidRDefault="00203F8F">
      <w:pPr>
        <w:pStyle w:val="Sumrio1"/>
        <w:tabs>
          <w:tab w:val="right" w:leader="dot" w:pos="10250"/>
        </w:tabs>
        <w:spacing w:line="360" w:lineRule="auto"/>
      </w:pPr>
      <w:hyperlink w:anchor="__RefHeading___Toc489362474" w:history="1">
        <w:r w:rsidR="00B81B6A">
          <w:rPr>
            <w:rFonts w:ascii="Arial Narrow" w:hAnsi="Arial Narrow" w:cs="Arial Narrow"/>
            <w:color w:val="000000"/>
            <w:sz w:val="22"/>
            <w:szCs w:val="22"/>
            <w:lang w:eastAsia="pt-BR"/>
          </w:rPr>
          <w:t>6 - PREVISÃO DE CARGA</w:t>
        </w:r>
        <w:r w:rsidR="00B81B6A">
          <w:rPr>
            <w:rFonts w:ascii="Arial Narrow" w:hAnsi="Arial Narrow" w:cs="Arial Narrow"/>
            <w:sz w:val="22"/>
            <w:szCs w:val="22"/>
            <w:lang w:eastAsia="pt-BR"/>
          </w:rPr>
          <w:tab/>
          <w:t>4</w:t>
        </w:r>
      </w:hyperlink>
    </w:p>
    <w:p w:rsidR="00B81B6A" w:rsidRDefault="00203F8F">
      <w:pPr>
        <w:pStyle w:val="Sumrio2"/>
        <w:tabs>
          <w:tab w:val="right" w:leader="dot" w:pos="10250"/>
        </w:tabs>
        <w:spacing w:line="360" w:lineRule="auto"/>
      </w:pPr>
      <w:hyperlink w:anchor="__RefHeading___Toc489362475" w:history="1">
        <w:r w:rsidR="00B81B6A">
          <w:rPr>
            <w:rFonts w:ascii="Arial Narrow" w:hAnsi="Arial Narrow" w:cs="Arial Narrow"/>
            <w:color w:val="000000"/>
            <w:sz w:val="22"/>
            <w:szCs w:val="22"/>
            <w:lang w:eastAsia="pt-BR"/>
          </w:rPr>
          <w:t>6.1 – CARGAS INSTALADAS</w:t>
        </w:r>
        <w:r w:rsidR="00B81B6A">
          <w:rPr>
            <w:rFonts w:ascii="Arial Narrow" w:hAnsi="Arial Narrow" w:cs="Arial Narrow"/>
            <w:sz w:val="22"/>
            <w:szCs w:val="22"/>
            <w:lang w:eastAsia="pt-BR"/>
          </w:rPr>
          <w:tab/>
          <w:t>4</w:t>
        </w:r>
      </w:hyperlink>
    </w:p>
    <w:p w:rsidR="00B81B6A" w:rsidRDefault="00203F8F">
      <w:pPr>
        <w:pStyle w:val="Sumrio2"/>
        <w:tabs>
          <w:tab w:val="right" w:leader="dot" w:pos="10250"/>
        </w:tabs>
        <w:spacing w:line="360" w:lineRule="auto"/>
      </w:pPr>
      <w:hyperlink w:anchor="__RefHeading___Toc489362476" w:history="1">
        <w:r w:rsidR="00B81B6A">
          <w:rPr>
            <w:rFonts w:ascii="Arial Narrow" w:hAnsi="Arial Narrow" w:cs="Arial Narrow"/>
            <w:color w:val="000000"/>
            <w:sz w:val="22"/>
            <w:szCs w:val="22"/>
            <w:lang w:eastAsia="pt-BR"/>
          </w:rPr>
          <w:t>6.2 – CALCULO DE DEMANDA PROVÁVEL</w:t>
        </w:r>
        <w:r w:rsidR="00B81B6A">
          <w:rPr>
            <w:rFonts w:ascii="Arial Narrow" w:hAnsi="Arial Narrow" w:cs="Arial Narrow"/>
            <w:sz w:val="22"/>
            <w:szCs w:val="22"/>
            <w:lang w:eastAsia="pt-BR"/>
          </w:rPr>
          <w:tab/>
          <w:t>5</w:t>
        </w:r>
      </w:hyperlink>
    </w:p>
    <w:p w:rsidR="00B81B6A" w:rsidRDefault="00203F8F">
      <w:pPr>
        <w:pStyle w:val="Sumrio2"/>
        <w:tabs>
          <w:tab w:val="right" w:leader="dot" w:pos="10250"/>
        </w:tabs>
        <w:spacing w:line="360" w:lineRule="auto"/>
      </w:pPr>
      <w:hyperlink w:anchor="__RefHeading___Toc489362477" w:history="1">
        <w:r w:rsidR="00B81B6A">
          <w:rPr>
            <w:rFonts w:ascii="Arial Narrow" w:hAnsi="Arial Narrow" w:cs="Arial Narrow"/>
            <w:color w:val="000000"/>
            <w:sz w:val="22"/>
            <w:szCs w:val="22"/>
            <w:lang w:eastAsia="pt-BR"/>
          </w:rPr>
          <w:t>6.3 – DEMANDA PROVÁVEL</w:t>
        </w:r>
        <w:r w:rsidR="00B81B6A">
          <w:rPr>
            <w:rFonts w:ascii="Arial Narrow" w:hAnsi="Arial Narrow" w:cs="Arial Narrow"/>
            <w:sz w:val="22"/>
            <w:szCs w:val="22"/>
            <w:lang w:eastAsia="pt-BR"/>
          </w:rPr>
          <w:tab/>
          <w:t>5</w:t>
        </w:r>
      </w:hyperlink>
    </w:p>
    <w:p w:rsidR="00B81B6A" w:rsidRDefault="00203F8F">
      <w:pPr>
        <w:pStyle w:val="Sumrio2"/>
        <w:tabs>
          <w:tab w:val="right" w:leader="dot" w:pos="10250"/>
        </w:tabs>
        <w:spacing w:line="360" w:lineRule="auto"/>
      </w:pPr>
      <w:hyperlink w:anchor="__RefHeading___Toc489362478" w:history="1">
        <w:r w:rsidR="00B81B6A">
          <w:rPr>
            <w:rFonts w:ascii="Arial Narrow" w:hAnsi="Arial Narrow" w:cs="Arial Narrow"/>
            <w:color w:val="000000"/>
            <w:sz w:val="22"/>
            <w:szCs w:val="22"/>
            <w:lang w:eastAsia="pt-BR"/>
          </w:rPr>
          <w:t>6.4 – CALCULO DA DEMANDA DA EDIFICAÇÃO</w:t>
        </w:r>
        <w:r w:rsidR="00B81B6A">
          <w:rPr>
            <w:rFonts w:ascii="Arial Narrow" w:hAnsi="Arial Narrow" w:cs="Arial Narrow"/>
            <w:sz w:val="22"/>
            <w:szCs w:val="22"/>
            <w:lang w:eastAsia="pt-BR"/>
          </w:rPr>
          <w:tab/>
          <w:t>5</w:t>
        </w:r>
      </w:hyperlink>
    </w:p>
    <w:p w:rsidR="00B81B6A" w:rsidRDefault="00203F8F">
      <w:pPr>
        <w:pStyle w:val="Sumrio2"/>
        <w:tabs>
          <w:tab w:val="right" w:leader="dot" w:pos="10250"/>
        </w:tabs>
        <w:spacing w:line="360" w:lineRule="auto"/>
      </w:pPr>
      <w:hyperlink w:anchor="__RefHeading___Toc489362479" w:history="1">
        <w:r w:rsidR="00B81B6A">
          <w:rPr>
            <w:rFonts w:ascii="Arial Narrow" w:hAnsi="Arial Narrow" w:cs="Arial Narrow"/>
            <w:color w:val="000000"/>
            <w:sz w:val="22"/>
            <w:szCs w:val="22"/>
            <w:lang w:eastAsia="pt-BR"/>
          </w:rPr>
          <w:t>6.5 - TIPO DE FORNECIMENTO</w:t>
        </w:r>
        <w:r w:rsidR="00B81B6A">
          <w:rPr>
            <w:rFonts w:ascii="Arial Narrow" w:hAnsi="Arial Narrow" w:cs="Arial Narrow"/>
            <w:sz w:val="22"/>
            <w:szCs w:val="22"/>
            <w:lang w:eastAsia="pt-BR"/>
          </w:rPr>
          <w:tab/>
          <w:t>5</w:t>
        </w:r>
      </w:hyperlink>
    </w:p>
    <w:p w:rsidR="00B81B6A" w:rsidRDefault="00203F8F">
      <w:pPr>
        <w:pStyle w:val="Sumrio2"/>
        <w:tabs>
          <w:tab w:val="right" w:leader="dot" w:pos="10250"/>
        </w:tabs>
        <w:spacing w:line="360" w:lineRule="auto"/>
      </w:pPr>
      <w:hyperlink w:anchor="__RefHeading___Toc489362480" w:history="1">
        <w:r w:rsidR="00B81B6A">
          <w:rPr>
            <w:rFonts w:ascii="Arial Narrow" w:hAnsi="Arial Narrow" w:cs="Arial Narrow"/>
            <w:color w:val="000000"/>
            <w:sz w:val="22"/>
            <w:szCs w:val="22"/>
            <w:lang w:eastAsia="pt-BR"/>
          </w:rPr>
          <w:t>6.6 – ATENDIMENTO A EDIFICAÇÃO</w:t>
        </w:r>
        <w:r w:rsidR="00B81B6A">
          <w:rPr>
            <w:rFonts w:ascii="Arial Narrow" w:hAnsi="Arial Narrow" w:cs="Arial Narrow"/>
            <w:sz w:val="22"/>
            <w:szCs w:val="22"/>
            <w:lang w:eastAsia="pt-BR"/>
          </w:rPr>
          <w:tab/>
          <w:t>6</w:t>
        </w:r>
      </w:hyperlink>
    </w:p>
    <w:p w:rsidR="00B81B6A" w:rsidRDefault="00203F8F">
      <w:pPr>
        <w:pStyle w:val="Sumrio1"/>
        <w:tabs>
          <w:tab w:val="right" w:leader="dot" w:pos="10250"/>
        </w:tabs>
        <w:spacing w:line="360" w:lineRule="auto"/>
      </w:pPr>
      <w:hyperlink w:anchor="__RefHeading___Toc489362481" w:history="1">
        <w:r w:rsidR="00B81B6A">
          <w:rPr>
            <w:rFonts w:ascii="Arial Narrow" w:hAnsi="Arial Narrow" w:cs="Arial Narrow"/>
            <w:color w:val="000000"/>
            <w:sz w:val="22"/>
            <w:szCs w:val="22"/>
            <w:lang w:eastAsia="pt-BR"/>
          </w:rPr>
          <w:t>7 – MURETA DE PROTEÇÃO</w:t>
        </w:r>
        <w:r w:rsidR="00B81B6A">
          <w:rPr>
            <w:rFonts w:ascii="Arial Narrow" w:hAnsi="Arial Narrow" w:cs="Arial Narrow"/>
            <w:sz w:val="22"/>
            <w:szCs w:val="22"/>
            <w:lang w:eastAsia="pt-BR"/>
          </w:rPr>
          <w:tab/>
          <w:t>6</w:t>
        </w:r>
      </w:hyperlink>
    </w:p>
    <w:p w:rsidR="00B81B6A" w:rsidRDefault="00203F8F">
      <w:pPr>
        <w:pStyle w:val="Sumrio2"/>
        <w:tabs>
          <w:tab w:val="right" w:leader="dot" w:pos="10250"/>
        </w:tabs>
        <w:spacing w:line="360" w:lineRule="auto"/>
        <w:rPr>
          <w:rFonts w:ascii="Arial Narrow" w:eastAsia="Arial Narrow" w:hAnsi="Arial Narrow" w:cs="Arial Narrow"/>
          <w:color w:val="000000"/>
          <w:sz w:val="22"/>
          <w:szCs w:val="22"/>
          <w:lang w:eastAsia="pt-BR"/>
        </w:rPr>
      </w:pPr>
      <w:hyperlink w:anchor="__RefHeading___Toc489362482" w:history="1">
        <w:r w:rsidR="00B81B6A">
          <w:rPr>
            <w:rFonts w:ascii="Arial Narrow" w:hAnsi="Arial Narrow" w:cs="Arial Narrow"/>
            <w:color w:val="000000"/>
            <w:sz w:val="22"/>
            <w:szCs w:val="22"/>
            <w:lang w:eastAsia="pt-BR"/>
          </w:rPr>
          <w:t>7.1 MEDIÇÃO</w:t>
        </w:r>
        <w:r w:rsidR="00B81B6A">
          <w:rPr>
            <w:rFonts w:ascii="Arial Narrow" w:hAnsi="Arial Narrow" w:cs="Arial Narrow"/>
            <w:sz w:val="22"/>
            <w:szCs w:val="22"/>
            <w:lang w:eastAsia="pt-BR"/>
          </w:rPr>
          <w:tab/>
          <w:t>6</w:t>
        </w:r>
      </w:hyperlink>
    </w:p>
    <w:p w:rsidR="00B81B6A" w:rsidRDefault="00B81B6A">
      <w:pPr>
        <w:pStyle w:val="Sumrio1"/>
        <w:tabs>
          <w:tab w:val="right" w:leader="dot" w:pos="10250"/>
        </w:tabs>
        <w:spacing w:line="360" w:lineRule="auto"/>
      </w:pPr>
      <w:r>
        <w:rPr>
          <w:rFonts w:ascii="Arial Narrow" w:eastAsia="Arial Narrow" w:hAnsi="Arial Narrow" w:cs="Arial Narrow"/>
          <w:color w:val="000000"/>
          <w:sz w:val="22"/>
          <w:szCs w:val="22"/>
          <w:lang w:eastAsia="pt-BR"/>
        </w:rPr>
        <w:t xml:space="preserve">     </w:t>
      </w:r>
      <w:hyperlink w:anchor="__RefHeading___Toc489362483" w:history="1">
        <w:r>
          <w:rPr>
            <w:rFonts w:ascii="Arial Narrow" w:hAnsi="Arial Narrow" w:cs="Arial Narrow"/>
            <w:color w:val="000000"/>
            <w:sz w:val="22"/>
            <w:szCs w:val="22"/>
            <w:lang w:eastAsia="pt-BR"/>
          </w:rPr>
          <w:t>7.2 CARACTERÍSTICAS GERAIS DA REDE DE DISTRIBUIÇÃO</w:t>
        </w:r>
        <w:r>
          <w:rPr>
            <w:rFonts w:ascii="Arial Narrow" w:hAnsi="Arial Narrow" w:cs="Arial Narrow"/>
            <w:sz w:val="22"/>
            <w:szCs w:val="22"/>
            <w:lang w:eastAsia="pt-BR"/>
          </w:rPr>
          <w:tab/>
          <w:t>7</w:t>
        </w:r>
      </w:hyperlink>
    </w:p>
    <w:p w:rsidR="00B81B6A" w:rsidRDefault="00203F8F">
      <w:pPr>
        <w:pStyle w:val="Sumrio1"/>
        <w:tabs>
          <w:tab w:val="right" w:leader="dot" w:pos="10250"/>
        </w:tabs>
        <w:spacing w:line="360" w:lineRule="auto"/>
      </w:pPr>
      <w:hyperlink w:anchor="__RefHeading___Toc489362484" w:history="1">
        <w:r w:rsidR="00B81B6A">
          <w:rPr>
            <w:rFonts w:ascii="Arial Narrow" w:hAnsi="Arial Narrow" w:cs="Arial Narrow"/>
            <w:color w:val="000000"/>
            <w:sz w:val="22"/>
            <w:szCs w:val="22"/>
            <w:lang w:eastAsia="pt-BR"/>
          </w:rPr>
          <w:t>8 – CARACTERÍSTICAS DOS CABOS</w:t>
        </w:r>
        <w:r w:rsidR="00B81B6A">
          <w:rPr>
            <w:rFonts w:ascii="Arial Narrow" w:hAnsi="Arial Narrow" w:cs="Arial Narrow"/>
            <w:sz w:val="22"/>
            <w:szCs w:val="22"/>
            <w:lang w:eastAsia="pt-BR"/>
          </w:rPr>
          <w:tab/>
          <w:t>7</w:t>
        </w:r>
      </w:hyperlink>
    </w:p>
    <w:p w:rsidR="00B81B6A" w:rsidRDefault="00203F8F">
      <w:pPr>
        <w:pStyle w:val="Sumrio2"/>
        <w:tabs>
          <w:tab w:val="right" w:leader="dot" w:pos="10250"/>
        </w:tabs>
        <w:spacing w:line="360" w:lineRule="auto"/>
      </w:pPr>
      <w:hyperlink w:anchor="__RefHeading___Toc489362485" w:history="1">
        <w:r w:rsidR="00B81B6A">
          <w:rPr>
            <w:rFonts w:ascii="Arial Narrow" w:hAnsi="Arial Narrow" w:cs="Arial Narrow"/>
            <w:color w:val="000000"/>
            <w:sz w:val="22"/>
            <w:szCs w:val="22"/>
            <w:lang w:eastAsia="pt-BR"/>
          </w:rPr>
          <w:t>8.1 CABOS CONDUTORES – AT</w:t>
        </w:r>
        <w:r w:rsidR="00B81B6A">
          <w:rPr>
            <w:rFonts w:ascii="Arial Narrow" w:hAnsi="Arial Narrow" w:cs="Arial Narrow"/>
            <w:sz w:val="22"/>
            <w:szCs w:val="22"/>
            <w:lang w:eastAsia="pt-BR"/>
          </w:rPr>
          <w:tab/>
          <w:t>7</w:t>
        </w:r>
      </w:hyperlink>
    </w:p>
    <w:p w:rsidR="00B81B6A" w:rsidRDefault="00203F8F">
      <w:pPr>
        <w:pStyle w:val="Sumrio1"/>
        <w:tabs>
          <w:tab w:val="right" w:leader="dot" w:pos="10250"/>
        </w:tabs>
        <w:spacing w:line="360" w:lineRule="auto"/>
      </w:pPr>
      <w:hyperlink w:anchor="__RefHeading___Toc489362486" w:history="1">
        <w:r w:rsidR="00B81B6A">
          <w:rPr>
            <w:rFonts w:ascii="Arial Narrow" w:hAnsi="Arial Narrow" w:cs="Arial Narrow"/>
            <w:color w:val="000000"/>
            <w:sz w:val="22"/>
            <w:szCs w:val="22"/>
            <w:lang w:eastAsia="pt-BR"/>
          </w:rPr>
          <w:t>9 – PROTEÇÃO E OPERAÇÃO</w:t>
        </w:r>
        <w:r w:rsidR="00B81B6A">
          <w:rPr>
            <w:rFonts w:ascii="Arial Narrow" w:hAnsi="Arial Narrow" w:cs="Arial Narrow"/>
            <w:sz w:val="22"/>
            <w:szCs w:val="22"/>
            <w:lang w:eastAsia="pt-BR"/>
          </w:rPr>
          <w:tab/>
          <w:t>7</w:t>
        </w:r>
      </w:hyperlink>
    </w:p>
    <w:p w:rsidR="00B81B6A" w:rsidRDefault="00203F8F">
      <w:pPr>
        <w:pStyle w:val="Sumrio1"/>
        <w:tabs>
          <w:tab w:val="right" w:leader="dot" w:pos="10250"/>
        </w:tabs>
        <w:spacing w:line="360" w:lineRule="auto"/>
      </w:pPr>
      <w:hyperlink w:anchor="__RefHeading___Toc489362487" w:history="1">
        <w:r w:rsidR="00B81B6A">
          <w:rPr>
            <w:rFonts w:ascii="Arial Narrow" w:hAnsi="Arial Narrow" w:cs="Arial Narrow"/>
            <w:color w:val="000000"/>
            <w:sz w:val="22"/>
            <w:szCs w:val="22"/>
            <w:lang w:eastAsia="pt-BR"/>
          </w:rPr>
          <w:t>10 – ATERRAMENTO DOS TRANSFORMADORES, PARA-RAIOS E REDE DE BAIXA.</w:t>
        </w:r>
        <w:r w:rsidR="00B81B6A">
          <w:rPr>
            <w:rFonts w:ascii="Arial Narrow" w:hAnsi="Arial Narrow" w:cs="Arial Narrow"/>
            <w:sz w:val="22"/>
            <w:szCs w:val="22"/>
            <w:lang w:eastAsia="pt-BR"/>
          </w:rPr>
          <w:tab/>
          <w:t>8</w:t>
        </w:r>
      </w:hyperlink>
    </w:p>
    <w:p w:rsidR="00B81B6A" w:rsidRDefault="00203F8F">
      <w:pPr>
        <w:pStyle w:val="Sumrio1"/>
        <w:tabs>
          <w:tab w:val="right" w:leader="dot" w:pos="10250"/>
        </w:tabs>
        <w:spacing w:line="360" w:lineRule="auto"/>
      </w:pPr>
      <w:hyperlink w:anchor="__RefHeading___Toc489362488" w:history="1">
        <w:r w:rsidR="00B81B6A">
          <w:rPr>
            <w:rFonts w:ascii="Arial Narrow" w:hAnsi="Arial Narrow" w:cs="Arial Narrow"/>
            <w:color w:val="000000"/>
            <w:sz w:val="22"/>
            <w:szCs w:val="22"/>
            <w:lang w:eastAsia="pt-BR"/>
          </w:rPr>
          <w:t>11 – TRANSFORMADOR</w:t>
        </w:r>
        <w:r w:rsidR="00B81B6A">
          <w:rPr>
            <w:rFonts w:ascii="Arial Narrow" w:hAnsi="Arial Narrow" w:cs="Arial Narrow"/>
            <w:sz w:val="22"/>
            <w:szCs w:val="22"/>
            <w:lang w:eastAsia="pt-BR"/>
          </w:rPr>
          <w:tab/>
          <w:t>9</w:t>
        </w:r>
      </w:hyperlink>
    </w:p>
    <w:p w:rsidR="00B81B6A" w:rsidRDefault="00203F8F">
      <w:pPr>
        <w:pStyle w:val="Sumrio1"/>
        <w:tabs>
          <w:tab w:val="right" w:leader="dot" w:pos="10250"/>
        </w:tabs>
        <w:spacing w:line="360" w:lineRule="auto"/>
      </w:pPr>
      <w:hyperlink w:anchor="__RefHeading___Toc489362489" w:history="1">
        <w:r w:rsidR="00B81B6A">
          <w:rPr>
            <w:rFonts w:ascii="Arial Narrow" w:hAnsi="Arial Narrow" w:cs="Arial Narrow"/>
            <w:color w:val="000000"/>
            <w:sz w:val="22"/>
            <w:szCs w:val="22"/>
            <w:lang w:eastAsia="pt-BR"/>
          </w:rPr>
          <w:t>12 – POSTEAMENTO</w:t>
        </w:r>
        <w:r w:rsidR="00B81B6A">
          <w:rPr>
            <w:rFonts w:ascii="Arial Narrow" w:hAnsi="Arial Narrow" w:cs="Arial Narrow"/>
            <w:sz w:val="22"/>
            <w:szCs w:val="22"/>
            <w:lang w:eastAsia="pt-BR"/>
          </w:rPr>
          <w:tab/>
          <w:t>9</w:t>
        </w:r>
      </w:hyperlink>
    </w:p>
    <w:p w:rsidR="00B81B6A" w:rsidRDefault="00203F8F">
      <w:pPr>
        <w:pStyle w:val="Sumrio1"/>
        <w:tabs>
          <w:tab w:val="right" w:leader="dot" w:pos="10250"/>
        </w:tabs>
        <w:spacing w:line="360" w:lineRule="auto"/>
      </w:pPr>
      <w:hyperlink w:anchor="__RefHeading___Toc489362490" w:history="1">
        <w:r w:rsidR="00B81B6A">
          <w:rPr>
            <w:rFonts w:ascii="Arial Narrow" w:hAnsi="Arial Narrow" w:cs="Arial Narrow"/>
            <w:color w:val="000000"/>
            <w:sz w:val="22"/>
            <w:szCs w:val="22"/>
            <w:lang w:eastAsia="pt-BR"/>
          </w:rPr>
          <w:t>13 – ESTRUTURAS</w:t>
        </w:r>
        <w:r w:rsidR="00B81B6A">
          <w:rPr>
            <w:rFonts w:ascii="Arial Narrow" w:hAnsi="Arial Narrow" w:cs="Arial Narrow"/>
            <w:sz w:val="22"/>
            <w:szCs w:val="22"/>
            <w:lang w:eastAsia="pt-BR"/>
          </w:rPr>
          <w:tab/>
          <w:t>9</w:t>
        </w:r>
      </w:hyperlink>
    </w:p>
    <w:p w:rsidR="00B81B6A" w:rsidRDefault="00203F8F">
      <w:pPr>
        <w:pStyle w:val="Sumrio1"/>
        <w:tabs>
          <w:tab w:val="right" w:leader="dot" w:pos="10250"/>
        </w:tabs>
        <w:spacing w:line="360" w:lineRule="auto"/>
      </w:pPr>
      <w:hyperlink w:anchor="__RefHeading___Toc489362491" w:history="1">
        <w:r w:rsidR="00B81B6A">
          <w:rPr>
            <w:rFonts w:ascii="Arial Narrow" w:hAnsi="Arial Narrow" w:cs="Arial Narrow"/>
            <w:color w:val="000000"/>
            <w:sz w:val="22"/>
            <w:szCs w:val="22"/>
            <w:lang w:eastAsia="pt-BR"/>
          </w:rPr>
          <w:t>14 – ESTAIAMENTOS</w:t>
        </w:r>
        <w:r w:rsidR="00B81B6A">
          <w:rPr>
            <w:rFonts w:ascii="Arial Narrow" w:hAnsi="Arial Narrow" w:cs="Arial Narrow"/>
            <w:sz w:val="22"/>
            <w:szCs w:val="22"/>
            <w:lang w:eastAsia="pt-BR"/>
          </w:rPr>
          <w:tab/>
          <w:t>9</w:t>
        </w:r>
      </w:hyperlink>
    </w:p>
    <w:p w:rsidR="00B81B6A" w:rsidRDefault="00203F8F">
      <w:pPr>
        <w:pStyle w:val="Sumrio1"/>
        <w:tabs>
          <w:tab w:val="right" w:leader="dot" w:pos="10250"/>
        </w:tabs>
        <w:spacing w:line="360" w:lineRule="auto"/>
      </w:pPr>
      <w:hyperlink w:anchor="__RefHeading___Toc489362492" w:history="1">
        <w:r w:rsidR="00B81B6A">
          <w:rPr>
            <w:rFonts w:ascii="Arial Narrow" w:hAnsi="Arial Narrow" w:cs="Arial Narrow"/>
            <w:color w:val="000000"/>
            <w:sz w:val="22"/>
            <w:szCs w:val="22"/>
            <w:lang w:eastAsia="pt-BR"/>
          </w:rPr>
          <w:t>15 – PLANTAS E DESENHOS DO PROJETO</w:t>
        </w:r>
        <w:r w:rsidR="00B81B6A">
          <w:rPr>
            <w:rFonts w:ascii="Arial Narrow" w:hAnsi="Arial Narrow" w:cs="Arial Narrow"/>
            <w:sz w:val="22"/>
            <w:szCs w:val="22"/>
            <w:lang w:eastAsia="pt-BR"/>
          </w:rPr>
          <w:tab/>
          <w:t>9</w:t>
        </w:r>
      </w:hyperlink>
    </w:p>
    <w:p w:rsidR="00B81B6A" w:rsidRDefault="00203F8F">
      <w:pPr>
        <w:pStyle w:val="Sumrio1"/>
        <w:tabs>
          <w:tab w:val="right" w:leader="dot" w:pos="10250"/>
        </w:tabs>
        <w:spacing w:line="360" w:lineRule="auto"/>
      </w:pPr>
      <w:hyperlink w:anchor="__RefHeading___Toc489362493" w:history="1">
        <w:r w:rsidR="00B81B6A">
          <w:rPr>
            <w:rFonts w:ascii="Arial Narrow" w:hAnsi="Arial Narrow" w:cs="Arial Narrow"/>
            <w:color w:val="000000"/>
            <w:sz w:val="22"/>
            <w:szCs w:val="22"/>
            <w:lang w:eastAsia="pt-BR"/>
          </w:rPr>
          <w:t>16 – ANEXOS:</w:t>
        </w:r>
        <w:r w:rsidR="00B81B6A">
          <w:rPr>
            <w:rFonts w:ascii="Arial Narrow" w:hAnsi="Arial Narrow" w:cs="Arial Narrow"/>
            <w:sz w:val="22"/>
            <w:szCs w:val="22"/>
            <w:lang w:eastAsia="pt-BR"/>
          </w:rPr>
          <w:tab/>
          <w:t>10</w:t>
        </w:r>
      </w:hyperlink>
    </w:p>
    <w:p w:rsidR="00B81B6A" w:rsidRDefault="00203F8F">
      <w:pPr>
        <w:pStyle w:val="Sumrio1"/>
        <w:tabs>
          <w:tab w:val="right" w:leader="dot" w:pos="10250"/>
        </w:tabs>
        <w:spacing w:line="360" w:lineRule="auto"/>
      </w:pPr>
      <w:hyperlink w:anchor="__RefHeading___Toc489362494" w:history="1">
        <w:r w:rsidR="00B81B6A">
          <w:rPr>
            <w:rFonts w:ascii="Arial Narrow" w:hAnsi="Arial Narrow" w:cs="Arial Narrow"/>
            <w:color w:val="000000"/>
            <w:sz w:val="22"/>
            <w:szCs w:val="22"/>
            <w:lang w:eastAsia="pt-BR"/>
          </w:rPr>
          <w:t>17 – CONSIDERAÇÕES FINAIS</w:t>
        </w:r>
        <w:r w:rsidR="00B81B6A">
          <w:rPr>
            <w:rFonts w:ascii="Arial Narrow" w:hAnsi="Arial Narrow" w:cs="Arial Narrow"/>
            <w:sz w:val="22"/>
            <w:szCs w:val="22"/>
            <w:lang w:eastAsia="pt-BR"/>
          </w:rPr>
          <w:tab/>
          <w:t>10</w:t>
        </w:r>
      </w:hyperlink>
    </w:p>
    <w:p w:rsidR="00B81B6A" w:rsidRDefault="00B81B6A">
      <w:pPr>
        <w:spacing w:line="360" w:lineRule="auto"/>
        <w:rPr>
          <w:rFonts w:ascii="Arial Narrow" w:hAnsi="Arial Narrow" w:cs="Arial Narrow"/>
          <w:b/>
          <w:bCs/>
          <w:sz w:val="22"/>
          <w:szCs w:val="22"/>
          <w:lang w:eastAsia="pt-BR"/>
        </w:rPr>
      </w:pPr>
      <w:r>
        <w:fldChar w:fldCharType="end"/>
      </w:r>
    </w:p>
    <w:p w:rsidR="00B81B6A" w:rsidRPr="008A565B" w:rsidRDefault="00B81B6A">
      <w:pPr>
        <w:pStyle w:val="Ttulo1"/>
        <w:pageBreakBefore/>
      </w:pPr>
      <w:bookmarkStart w:id="0" w:name="__RefHeading___Toc489362469"/>
      <w:bookmarkEnd w:id="0"/>
      <w:r w:rsidRPr="008A565B">
        <w:rPr>
          <w:rFonts w:ascii="Arial Narrow" w:hAnsi="Arial Narrow" w:cs="Arial Narrow"/>
          <w:sz w:val="22"/>
          <w:szCs w:val="22"/>
        </w:rPr>
        <w:lastRenderedPageBreak/>
        <w:t>1 – INTRODUÇÃO</w:t>
      </w:r>
    </w:p>
    <w:p w:rsidR="00B81B6A" w:rsidRDefault="00B81B6A">
      <w:pPr>
        <w:rPr>
          <w:rFonts w:ascii="Arial Narrow" w:hAnsi="Arial Narrow" w:cs="Arial Narrow"/>
          <w:b/>
          <w:sz w:val="22"/>
          <w:szCs w:val="22"/>
        </w:rPr>
      </w:pPr>
    </w:p>
    <w:p w:rsidR="00B81B6A" w:rsidRDefault="00B81B6A" w:rsidP="008A565B">
      <w:pPr>
        <w:spacing w:line="360" w:lineRule="auto"/>
        <w:jc w:val="both"/>
      </w:pPr>
      <w:r>
        <w:rPr>
          <w:rFonts w:ascii="Arial Narrow" w:hAnsi="Arial Narrow" w:cs="Arial Narrow"/>
          <w:sz w:val="22"/>
          <w:szCs w:val="22"/>
        </w:rPr>
        <w:tab/>
        <w:t xml:space="preserve">O presente memorial tem objetivo orientar a execução das instalações elétricas, prestarem esclarecimentos e fornecer dados referentes ao projeto e execução de rede de distribuição primária em 13.8 kV e posto de transformação de 112.5 kVA para alimentar as instalações elétricas da </w:t>
      </w:r>
      <w:r w:rsidR="00D72CA3" w:rsidRPr="00D72CA3">
        <w:rPr>
          <w:rFonts w:ascii="Arial Narrow" w:hAnsi="Arial Narrow" w:cs="Arial Narrow"/>
          <w:sz w:val="22"/>
          <w:szCs w:val="22"/>
        </w:rPr>
        <w:t>CMEI ELEUZA MARIA SOUZA SANTOS</w:t>
      </w:r>
      <w:r>
        <w:rPr>
          <w:rFonts w:ascii="Arial Narrow" w:hAnsi="Arial Narrow" w:cs="Arial Narrow"/>
          <w:sz w:val="22"/>
          <w:szCs w:val="22"/>
        </w:rPr>
        <w:t xml:space="preserve">, localizado na </w:t>
      </w:r>
      <w:r w:rsidR="00D72CA3">
        <w:rPr>
          <w:rFonts w:ascii="Arial Narrow" w:hAnsi="Arial Narrow" w:cs="Arial Narrow"/>
          <w:sz w:val="22"/>
          <w:szCs w:val="22"/>
        </w:rPr>
        <w:t>Rua das Bromelias, S/N, Parque do Lago, Lot. Parque São João</w:t>
      </w:r>
      <w:r>
        <w:rPr>
          <w:rFonts w:ascii="Arial Narrow" w:hAnsi="Arial Narrow" w:cs="Arial Narrow"/>
          <w:sz w:val="22"/>
          <w:szCs w:val="22"/>
        </w:rPr>
        <w:t xml:space="preserve">, </w:t>
      </w:r>
      <w:r w:rsidR="00D72CA3">
        <w:rPr>
          <w:rFonts w:ascii="Arial Narrow" w:hAnsi="Arial Narrow" w:cs="Arial Narrow"/>
          <w:sz w:val="22"/>
          <w:szCs w:val="22"/>
        </w:rPr>
        <w:t xml:space="preserve">no município de </w:t>
      </w:r>
      <w:r>
        <w:rPr>
          <w:rFonts w:ascii="Arial Narrow" w:hAnsi="Arial Narrow" w:cs="Arial Narrow"/>
          <w:sz w:val="22"/>
          <w:szCs w:val="22"/>
        </w:rPr>
        <w:t>Várzea Grande</w:t>
      </w:r>
      <w:r w:rsidR="00D72CA3">
        <w:rPr>
          <w:rFonts w:ascii="Arial Narrow" w:hAnsi="Arial Narrow" w:cs="Arial Narrow"/>
          <w:sz w:val="22"/>
          <w:szCs w:val="22"/>
        </w:rPr>
        <w:t xml:space="preserve"> –</w:t>
      </w:r>
      <w:r>
        <w:rPr>
          <w:rFonts w:ascii="Arial Narrow" w:hAnsi="Arial Narrow" w:cs="Arial Narrow"/>
          <w:sz w:val="22"/>
          <w:szCs w:val="22"/>
        </w:rPr>
        <w:t xml:space="preserve"> MT</w:t>
      </w:r>
      <w:r w:rsidR="00D72CA3">
        <w:rPr>
          <w:rFonts w:ascii="Arial Narrow" w:hAnsi="Arial Narrow" w:cs="Arial Narrow"/>
          <w:sz w:val="22"/>
          <w:szCs w:val="22"/>
        </w:rPr>
        <w:t>, Cep: 78.121-008</w:t>
      </w:r>
      <w:r>
        <w:rPr>
          <w:rFonts w:ascii="Arial Narrow" w:hAnsi="Arial Narrow" w:cs="Arial Narrow"/>
          <w:sz w:val="22"/>
          <w:szCs w:val="22"/>
        </w:rPr>
        <w:t>.</w:t>
      </w:r>
    </w:p>
    <w:p w:rsidR="00B81B6A" w:rsidRPr="008A565B" w:rsidRDefault="00B81B6A">
      <w:pPr>
        <w:pStyle w:val="Ttulo1"/>
      </w:pPr>
      <w:bookmarkStart w:id="1" w:name="__RefHeading___Toc489362470"/>
      <w:bookmarkEnd w:id="1"/>
      <w:r w:rsidRPr="008A565B">
        <w:rPr>
          <w:rFonts w:ascii="Arial Narrow" w:hAnsi="Arial Narrow" w:cs="Arial Narrow"/>
          <w:sz w:val="22"/>
          <w:szCs w:val="22"/>
        </w:rPr>
        <w:t>2 – CRITÉRIOS</w:t>
      </w:r>
    </w:p>
    <w:p w:rsidR="00B81B6A" w:rsidRDefault="00B81B6A">
      <w:pPr>
        <w:rPr>
          <w:rFonts w:ascii="Arial Narrow" w:hAnsi="Arial Narrow" w:cs="Arial Narrow"/>
          <w:b/>
          <w:sz w:val="22"/>
          <w:szCs w:val="22"/>
          <w:lang w:val="x-none"/>
        </w:rPr>
      </w:pPr>
    </w:p>
    <w:p w:rsidR="00B81B6A" w:rsidRDefault="00B81B6A">
      <w:pPr>
        <w:ind w:firstLine="708"/>
        <w:jc w:val="both"/>
      </w:pPr>
      <w:r>
        <w:rPr>
          <w:rFonts w:ascii="Arial Narrow" w:hAnsi="Arial Narrow" w:cs="Arial Narrow"/>
          <w:sz w:val="22"/>
          <w:szCs w:val="22"/>
        </w:rPr>
        <w:t>A obra será executada dentro dos padrões da Associação Brasileira de Normas Técnicas (ABNT), e do Grupo Energisa.</w:t>
      </w:r>
    </w:p>
    <w:p w:rsidR="00B81B6A" w:rsidRDefault="00B81B6A">
      <w:pPr>
        <w:jc w:val="both"/>
        <w:rPr>
          <w:rFonts w:ascii="Arial Narrow" w:hAnsi="Arial Narrow" w:cs="Arial Narrow"/>
          <w:b/>
          <w:sz w:val="22"/>
          <w:szCs w:val="22"/>
        </w:rPr>
      </w:pPr>
    </w:p>
    <w:p w:rsidR="00B81B6A" w:rsidRDefault="00B81B6A">
      <w:pPr>
        <w:ind w:firstLine="708"/>
        <w:jc w:val="both"/>
      </w:pPr>
      <w:r>
        <w:rPr>
          <w:rFonts w:ascii="Arial Narrow" w:hAnsi="Arial Narrow" w:cs="Arial Narrow"/>
          <w:sz w:val="22"/>
          <w:szCs w:val="22"/>
        </w:rPr>
        <w:t>O presente Projeto Elétrico foi elaborado observando-se as seguintes Normas Técnicas:</w:t>
      </w:r>
    </w:p>
    <w:p w:rsidR="00B81B6A" w:rsidRDefault="00B81B6A">
      <w:pPr>
        <w:ind w:firstLine="708"/>
        <w:jc w:val="both"/>
        <w:rPr>
          <w:rFonts w:ascii="Arial Narrow" w:hAnsi="Arial Narrow" w:cs="Arial Narrow"/>
          <w:sz w:val="22"/>
          <w:szCs w:val="22"/>
        </w:rPr>
      </w:pPr>
    </w:p>
    <w:p w:rsidR="00B81B6A" w:rsidRDefault="00B81B6A">
      <w:pPr>
        <w:numPr>
          <w:ilvl w:val="0"/>
          <w:numId w:val="8"/>
        </w:numPr>
        <w:jc w:val="both"/>
      </w:pPr>
      <w:r>
        <w:rPr>
          <w:rFonts w:ascii="Arial Narrow" w:hAnsi="Arial Narrow" w:cs="Arial Narrow"/>
          <w:sz w:val="20"/>
          <w:szCs w:val="20"/>
        </w:rPr>
        <w:t>NDU 001 FORNECIMENTO DE ENERGIA ELÉTRICA EM TENSÃO SECUNDÁRIA A CONSUMO</w:t>
      </w:r>
    </w:p>
    <w:p w:rsidR="00B81B6A" w:rsidRDefault="00B81B6A">
      <w:pPr>
        <w:jc w:val="both"/>
        <w:rPr>
          <w:rFonts w:ascii="Arial Narrow" w:hAnsi="Arial Narrow" w:cs="Arial Narrow"/>
          <w:sz w:val="22"/>
          <w:szCs w:val="22"/>
        </w:rPr>
      </w:pPr>
    </w:p>
    <w:p w:rsidR="00B81B6A" w:rsidRDefault="00B81B6A">
      <w:pPr>
        <w:numPr>
          <w:ilvl w:val="0"/>
          <w:numId w:val="8"/>
        </w:numPr>
        <w:jc w:val="both"/>
      </w:pPr>
      <w:r>
        <w:rPr>
          <w:rFonts w:ascii="Arial Narrow" w:hAnsi="Arial Narrow" w:cs="Arial Narrow"/>
          <w:sz w:val="20"/>
          <w:szCs w:val="20"/>
        </w:rPr>
        <w:t>NDU 002 FORNECIMENTO DE ENERGIA ELÉTRICA EM TENSÃO PRIMARIA</w:t>
      </w:r>
    </w:p>
    <w:p w:rsidR="00B81B6A" w:rsidRDefault="00B81B6A">
      <w:pPr>
        <w:ind w:left="720"/>
        <w:jc w:val="both"/>
        <w:rPr>
          <w:rFonts w:ascii="Arial Narrow" w:hAnsi="Arial Narrow" w:cs="Arial Narrow"/>
          <w:sz w:val="20"/>
          <w:szCs w:val="20"/>
        </w:rPr>
      </w:pPr>
    </w:p>
    <w:p w:rsidR="00B81B6A" w:rsidRDefault="00B81B6A">
      <w:pPr>
        <w:numPr>
          <w:ilvl w:val="0"/>
          <w:numId w:val="8"/>
        </w:numPr>
        <w:jc w:val="both"/>
      </w:pPr>
      <w:r>
        <w:rPr>
          <w:rFonts w:ascii="Arial Narrow" w:hAnsi="Arial Narrow" w:cs="Arial Narrow"/>
          <w:sz w:val="20"/>
          <w:szCs w:val="20"/>
        </w:rPr>
        <w:t>NDU 004.1 INSTALAÇÕES BÁSICAS PARA CONSTRUÇÃO DE REDES DE DISTRIBUIÇÃO MT COMPACTAM URBANA</w:t>
      </w:r>
    </w:p>
    <w:p w:rsidR="00B81B6A" w:rsidRDefault="00B81B6A">
      <w:pPr>
        <w:pStyle w:val="PargrafodaLista"/>
      </w:pPr>
    </w:p>
    <w:p w:rsidR="00B81B6A" w:rsidRDefault="00B81B6A">
      <w:pPr>
        <w:numPr>
          <w:ilvl w:val="0"/>
          <w:numId w:val="8"/>
        </w:numPr>
        <w:jc w:val="both"/>
      </w:pPr>
      <w:r>
        <w:rPr>
          <w:rFonts w:ascii="Arial Narrow" w:hAnsi="Arial Narrow" w:cs="Arial Narrow"/>
          <w:sz w:val="20"/>
          <w:szCs w:val="20"/>
        </w:rPr>
        <w:t>NDU 004.3 INSTALAÇÕES BÁSICAS PARA CONSTRUÇÃO DE REDES DE DISTRIBUIÇÃO MULTIPLEXADAS DE BAIXA TENSÃO</w:t>
      </w:r>
    </w:p>
    <w:p w:rsidR="00B81B6A" w:rsidRDefault="00B81B6A">
      <w:pPr>
        <w:jc w:val="both"/>
        <w:rPr>
          <w:rFonts w:ascii="Arial Narrow" w:hAnsi="Arial Narrow" w:cs="Arial Narrow"/>
          <w:sz w:val="20"/>
          <w:szCs w:val="20"/>
        </w:rPr>
      </w:pPr>
    </w:p>
    <w:p w:rsidR="00B81B6A" w:rsidRDefault="00B81B6A">
      <w:pPr>
        <w:numPr>
          <w:ilvl w:val="0"/>
          <w:numId w:val="8"/>
        </w:numPr>
        <w:jc w:val="both"/>
      </w:pPr>
      <w:r>
        <w:rPr>
          <w:rFonts w:ascii="Arial Narrow" w:hAnsi="Arial Narrow" w:cs="Arial Narrow"/>
          <w:sz w:val="20"/>
          <w:szCs w:val="20"/>
        </w:rPr>
        <w:t>NDU 006 CRITÉRIOS BÁSICOS PARA ELABORAÇÃO DE PROJETOS DE REDES DE DISTRIBUIÇÃO AÉREAS URBANAS;</w:t>
      </w:r>
    </w:p>
    <w:p w:rsidR="00B81B6A" w:rsidRDefault="00B81B6A">
      <w:pPr>
        <w:jc w:val="both"/>
        <w:rPr>
          <w:rFonts w:ascii="Arial Narrow" w:hAnsi="Arial Narrow" w:cs="Arial Narrow"/>
          <w:sz w:val="20"/>
          <w:szCs w:val="20"/>
        </w:rPr>
      </w:pPr>
    </w:p>
    <w:p w:rsidR="00B81B6A" w:rsidRDefault="00B81B6A">
      <w:pPr>
        <w:numPr>
          <w:ilvl w:val="0"/>
          <w:numId w:val="8"/>
        </w:numPr>
        <w:jc w:val="both"/>
      </w:pPr>
      <w:r>
        <w:rPr>
          <w:rFonts w:ascii="Arial Narrow" w:hAnsi="Arial Narrow" w:cs="Arial Narrow"/>
          <w:sz w:val="20"/>
          <w:szCs w:val="20"/>
        </w:rPr>
        <w:t>NBR 14039 INSTALAÇÕES ELÉTRICAS MÉDIA TENSÃO;</w:t>
      </w:r>
    </w:p>
    <w:p w:rsidR="00B81B6A" w:rsidRDefault="00B81B6A">
      <w:pPr>
        <w:ind w:left="720"/>
        <w:jc w:val="both"/>
        <w:rPr>
          <w:rFonts w:ascii="Arial Narrow" w:hAnsi="Arial Narrow" w:cs="Arial Narrow"/>
          <w:sz w:val="20"/>
          <w:szCs w:val="20"/>
        </w:rPr>
      </w:pPr>
    </w:p>
    <w:p w:rsidR="00B81B6A" w:rsidRDefault="00B81B6A">
      <w:pPr>
        <w:numPr>
          <w:ilvl w:val="0"/>
          <w:numId w:val="8"/>
        </w:numPr>
        <w:jc w:val="both"/>
      </w:pPr>
      <w:r>
        <w:rPr>
          <w:rFonts w:ascii="Arial Narrow" w:hAnsi="Arial Narrow" w:cs="Arial Narrow"/>
          <w:sz w:val="20"/>
          <w:szCs w:val="20"/>
        </w:rPr>
        <w:t>NTD-RE-001 MONTAGEM DE REDES DE DISTRIBUIÇÃO COMPACTA PROTEGIDA – CLASSE 15KV;</w:t>
      </w:r>
    </w:p>
    <w:p w:rsidR="00B81B6A" w:rsidRDefault="00B81B6A">
      <w:pPr>
        <w:rPr>
          <w:rFonts w:ascii="Arial Narrow" w:hAnsi="Arial Narrow" w:cs="Arial Narrow"/>
          <w:sz w:val="22"/>
          <w:szCs w:val="22"/>
        </w:rPr>
      </w:pPr>
    </w:p>
    <w:p w:rsidR="00B81B6A" w:rsidRPr="008A565B" w:rsidRDefault="00B81B6A">
      <w:pPr>
        <w:pStyle w:val="Ttulo1"/>
      </w:pPr>
      <w:bookmarkStart w:id="2" w:name="__RefHeading___Toc489362471"/>
      <w:bookmarkEnd w:id="2"/>
      <w:r w:rsidRPr="008A565B">
        <w:rPr>
          <w:rFonts w:ascii="Arial Narrow" w:hAnsi="Arial Narrow" w:cs="Arial Narrow"/>
          <w:sz w:val="22"/>
          <w:szCs w:val="22"/>
        </w:rPr>
        <w:t>3 – METODOLOGIA</w:t>
      </w:r>
    </w:p>
    <w:p w:rsidR="00B81B6A" w:rsidRDefault="00B81B6A">
      <w:pPr>
        <w:jc w:val="both"/>
        <w:rPr>
          <w:rFonts w:ascii="Arial Narrow" w:hAnsi="Arial Narrow" w:cs="Arial Narrow"/>
          <w:b/>
          <w:sz w:val="22"/>
          <w:szCs w:val="22"/>
        </w:rPr>
      </w:pPr>
    </w:p>
    <w:p w:rsidR="00D72CA3" w:rsidRDefault="00B81B6A">
      <w:pPr>
        <w:spacing w:line="360" w:lineRule="auto"/>
        <w:jc w:val="both"/>
        <w:rPr>
          <w:rFonts w:ascii="Arial Narrow" w:hAnsi="Arial Narrow" w:cs="Arial Narrow"/>
          <w:sz w:val="22"/>
          <w:szCs w:val="22"/>
        </w:rPr>
      </w:pPr>
      <w:r>
        <w:rPr>
          <w:rFonts w:ascii="Arial Narrow" w:hAnsi="Arial Narrow" w:cs="Arial Narrow"/>
          <w:b/>
          <w:sz w:val="22"/>
          <w:szCs w:val="22"/>
        </w:rPr>
        <w:tab/>
      </w:r>
      <w:r>
        <w:rPr>
          <w:rFonts w:ascii="Arial Narrow" w:hAnsi="Arial Narrow" w:cs="Arial Narrow"/>
          <w:sz w:val="22"/>
          <w:szCs w:val="22"/>
        </w:rPr>
        <w:t>O projeto Elétrico foi elaborado seguindo as normas citadas no item dois, e será executado conforme as especificações contidas neste memorial e no projeto elétrico.</w:t>
      </w:r>
      <w:r w:rsidR="00D72CA3">
        <w:rPr>
          <w:rFonts w:ascii="Arial Narrow" w:hAnsi="Arial Narrow" w:cs="Arial Narrow"/>
          <w:sz w:val="22"/>
          <w:szCs w:val="22"/>
        </w:rPr>
        <w:t xml:space="preserve"> </w:t>
      </w:r>
    </w:p>
    <w:p w:rsidR="00B81B6A" w:rsidRPr="00D72CA3" w:rsidRDefault="00B81B6A" w:rsidP="00D72CA3">
      <w:pPr>
        <w:spacing w:line="360" w:lineRule="auto"/>
        <w:ind w:firstLine="709"/>
        <w:jc w:val="both"/>
        <w:rPr>
          <w:rFonts w:ascii="Arial Narrow" w:hAnsi="Arial Narrow" w:cs="Arial Narrow"/>
          <w:sz w:val="22"/>
          <w:szCs w:val="22"/>
        </w:rPr>
      </w:pPr>
      <w:r>
        <w:rPr>
          <w:rFonts w:ascii="Arial Narrow" w:hAnsi="Arial Narrow" w:cs="Arial Narrow"/>
          <w:sz w:val="22"/>
          <w:szCs w:val="22"/>
        </w:rPr>
        <w:t>Todos os materiais a serem utilizados nas instalações elétricas, devem atender os padrões das normas da concessionária de energia ENERGISA-MT.</w:t>
      </w:r>
    </w:p>
    <w:p w:rsidR="00B81B6A" w:rsidRPr="008A565B" w:rsidRDefault="00B81B6A">
      <w:pPr>
        <w:pStyle w:val="Ttulo1"/>
      </w:pPr>
      <w:bookmarkStart w:id="3" w:name="__RefHeading___Toc489362472"/>
      <w:bookmarkEnd w:id="3"/>
      <w:r w:rsidRPr="008A565B">
        <w:rPr>
          <w:rFonts w:ascii="Arial Narrow" w:hAnsi="Arial Narrow" w:cs="Arial Narrow"/>
          <w:sz w:val="22"/>
          <w:szCs w:val="22"/>
        </w:rPr>
        <w:t>4 – OBJETIVO</w:t>
      </w:r>
    </w:p>
    <w:p w:rsidR="00B81B6A" w:rsidRDefault="00B81B6A">
      <w:pPr>
        <w:rPr>
          <w:rFonts w:ascii="Arial Narrow" w:hAnsi="Arial Narrow" w:cs="Arial Narrow"/>
          <w:b/>
          <w:sz w:val="22"/>
          <w:szCs w:val="22"/>
          <w:lang w:val="x-none"/>
        </w:rPr>
      </w:pPr>
    </w:p>
    <w:p w:rsidR="00B81B6A" w:rsidRDefault="00B81B6A">
      <w:pPr>
        <w:spacing w:line="360" w:lineRule="auto"/>
        <w:jc w:val="both"/>
        <w:rPr>
          <w:rFonts w:ascii="Arial Narrow" w:hAnsi="Arial Narrow" w:cs="Arial Narrow"/>
          <w:sz w:val="22"/>
          <w:szCs w:val="22"/>
        </w:rPr>
      </w:pPr>
      <w:r>
        <w:rPr>
          <w:rFonts w:ascii="Arial Narrow" w:hAnsi="Arial Narrow" w:cs="Arial Narrow"/>
          <w:sz w:val="22"/>
          <w:szCs w:val="22"/>
        </w:rPr>
        <w:tab/>
      </w:r>
      <w:r w:rsidR="00D72CA3">
        <w:rPr>
          <w:rFonts w:ascii="Arial Narrow" w:hAnsi="Arial Narrow" w:cs="Arial Narrow"/>
          <w:sz w:val="22"/>
          <w:szCs w:val="22"/>
        </w:rPr>
        <w:t>Alimentar a unidade consumidora.</w:t>
      </w:r>
    </w:p>
    <w:p w:rsidR="00B81B6A" w:rsidRDefault="00B81B6A">
      <w:pPr>
        <w:spacing w:line="360" w:lineRule="auto"/>
        <w:jc w:val="both"/>
      </w:pPr>
      <w:r>
        <w:rPr>
          <w:rFonts w:ascii="Arial Narrow" w:hAnsi="Arial Narrow" w:cs="Arial Narrow"/>
          <w:sz w:val="22"/>
          <w:szCs w:val="22"/>
        </w:rPr>
        <w:tab/>
        <w:t xml:space="preserve">A unidade consumidora se destina para o uso exclusivo com atividade de utilidade pública, sendo dimensionada uma medição destinada a uma unidade escolar. </w:t>
      </w:r>
    </w:p>
    <w:p w:rsidR="00B81B6A" w:rsidRDefault="00B81B6A">
      <w:pPr>
        <w:spacing w:line="360" w:lineRule="auto"/>
        <w:jc w:val="both"/>
      </w:pPr>
      <w:r>
        <w:rPr>
          <w:rFonts w:ascii="Arial Narrow" w:hAnsi="Arial Narrow" w:cs="Arial Narrow"/>
          <w:sz w:val="22"/>
          <w:szCs w:val="22"/>
        </w:rPr>
        <w:lastRenderedPageBreak/>
        <w:tab/>
        <w:t>Deverá ser instalado um transformador de 112,5 kVA no interior do terreno escolar, próximo ao muro que o separa do passeio e da via pública.</w:t>
      </w:r>
    </w:p>
    <w:p w:rsidR="00B81B6A" w:rsidRDefault="00B81B6A">
      <w:pPr>
        <w:spacing w:line="360" w:lineRule="auto"/>
        <w:ind w:firstLine="708"/>
        <w:jc w:val="both"/>
      </w:pPr>
      <w:r>
        <w:rPr>
          <w:rFonts w:ascii="Arial Narrow" w:hAnsi="Arial Narrow" w:cs="Arial Narrow"/>
          <w:sz w:val="22"/>
          <w:szCs w:val="22"/>
        </w:rPr>
        <w:t>O presente projeto visa atender a demanda de abastecimento de energia elétrica da edificação, a qual supera o limite máximo de atendimento da concessionaria para unidades consumidoras alimentadas em baixa tensão, fazendo-se necessário a alimentação em média tensão e posto de transformação exclusivo.</w:t>
      </w:r>
    </w:p>
    <w:p w:rsidR="00B81B6A" w:rsidRPr="008A565B" w:rsidRDefault="00B81B6A">
      <w:pPr>
        <w:pStyle w:val="Ttulo1"/>
      </w:pPr>
      <w:bookmarkStart w:id="4" w:name="__RefHeading___Toc489362473"/>
      <w:bookmarkEnd w:id="4"/>
      <w:r w:rsidRPr="008A565B">
        <w:rPr>
          <w:rFonts w:ascii="Arial Narrow" w:hAnsi="Arial Narrow" w:cs="Arial Narrow"/>
          <w:sz w:val="22"/>
          <w:szCs w:val="22"/>
        </w:rPr>
        <w:t>5 – CONDIÇÕES GERAIS</w:t>
      </w:r>
    </w:p>
    <w:p w:rsidR="00B81B6A" w:rsidRDefault="00B81B6A">
      <w:pPr>
        <w:rPr>
          <w:rFonts w:ascii="Arial Narrow" w:hAnsi="Arial Narrow" w:cs="Arial Narrow"/>
          <w:b/>
          <w:sz w:val="22"/>
          <w:szCs w:val="22"/>
          <w:lang w:val="x-none"/>
        </w:rPr>
      </w:pPr>
    </w:p>
    <w:p w:rsidR="00B81B6A" w:rsidRDefault="00B81B6A">
      <w:pPr>
        <w:spacing w:line="360" w:lineRule="auto"/>
        <w:ind w:firstLine="567"/>
        <w:jc w:val="both"/>
      </w:pPr>
      <w:r>
        <w:rPr>
          <w:rFonts w:ascii="Arial Narrow" w:hAnsi="Arial Narrow" w:cs="Arial Narrow"/>
          <w:sz w:val="22"/>
          <w:szCs w:val="22"/>
        </w:rPr>
        <w:t>O projeto da rede de distribuição de energia elétrica foi elaborado para atender um planejamento básico que permita um desenvolvimento progressivo, compatível com as possibilidades de crescimento da área considerada no projeto.</w:t>
      </w:r>
    </w:p>
    <w:p w:rsidR="00B81B6A" w:rsidRDefault="00B81B6A">
      <w:pPr>
        <w:spacing w:line="360" w:lineRule="auto"/>
        <w:ind w:firstLine="567"/>
        <w:jc w:val="both"/>
      </w:pPr>
      <w:r>
        <w:rPr>
          <w:rFonts w:ascii="Arial Narrow" w:hAnsi="Arial Narrow" w:cs="Arial Narrow"/>
          <w:sz w:val="22"/>
          <w:szCs w:val="22"/>
        </w:rPr>
        <w:t>Com a finalidade de possibilitar um bom desenvolvimento do sistema de distribuição de energia elétrica, foram observados na elaboração do projeto, os critérios e especificações seguintes:</w:t>
      </w:r>
    </w:p>
    <w:p w:rsidR="00B81B6A" w:rsidRDefault="00B81B6A">
      <w:pPr>
        <w:spacing w:line="360" w:lineRule="auto"/>
        <w:ind w:firstLine="567"/>
        <w:jc w:val="both"/>
        <w:rPr>
          <w:rFonts w:ascii="Arial Narrow" w:hAnsi="Arial Narrow" w:cs="Arial Narrow"/>
          <w:sz w:val="22"/>
          <w:szCs w:val="22"/>
        </w:rPr>
      </w:pPr>
    </w:p>
    <w:p w:rsidR="00B81B6A" w:rsidRDefault="00B81B6A">
      <w:pPr>
        <w:numPr>
          <w:ilvl w:val="0"/>
          <w:numId w:val="3"/>
        </w:numPr>
        <w:tabs>
          <w:tab w:val="left" w:pos="851"/>
        </w:tabs>
        <w:spacing w:line="360" w:lineRule="auto"/>
        <w:ind w:left="0" w:firstLine="567"/>
        <w:jc w:val="both"/>
      </w:pPr>
      <w:r>
        <w:rPr>
          <w:rFonts w:ascii="Arial Narrow" w:eastAsia="Arial Narrow" w:hAnsi="Arial Narrow" w:cs="Arial Narrow"/>
          <w:sz w:val="22"/>
          <w:szCs w:val="22"/>
        </w:rPr>
        <w:t xml:space="preserve"> </w:t>
      </w:r>
      <w:r>
        <w:rPr>
          <w:rFonts w:ascii="Arial Narrow" w:hAnsi="Arial Narrow" w:cs="Arial Narrow"/>
          <w:sz w:val="22"/>
          <w:szCs w:val="22"/>
        </w:rPr>
        <w:t>Traçado de rede primaria e secundário;</w:t>
      </w:r>
    </w:p>
    <w:p w:rsidR="00B81B6A" w:rsidRDefault="00B81B6A">
      <w:pPr>
        <w:numPr>
          <w:ilvl w:val="0"/>
          <w:numId w:val="3"/>
        </w:numPr>
        <w:tabs>
          <w:tab w:val="left" w:pos="851"/>
        </w:tabs>
        <w:spacing w:line="360" w:lineRule="auto"/>
        <w:ind w:left="0" w:firstLine="567"/>
        <w:jc w:val="both"/>
      </w:pPr>
      <w:r>
        <w:rPr>
          <w:rFonts w:ascii="Arial Narrow" w:eastAsia="Arial Narrow" w:hAnsi="Arial Narrow" w:cs="Arial Narrow"/>
          <w:sz w:val="22"/>
          <w:szCs w:val="22"/>
        </w:rPr>
        <w:t xml:space="preserve"> </w:t>
      </w:r>
      <w:r>
        <w:rPr>
          <w:rFonts w:ascii="Arial Narrow" w:hAnsi="Arial Narrow" w:cs="Arial Narrow"/>
          <w:sz w:val="22"/>
          <w:szCs w:val="22"/>
        </w:rPr>
        <w:t>Afastamento ou distâncias mínimas;</w:t>
      </w:r>
    </w:p>
    <w:p w:rsidR="00B81B6A" w:rsidRDefault="00B81B6A">
      <w:pPr>
        <w:numPr>
          <w:ilvl w:val="0"/>
          <w:numId w:val="3"/>
        </w:numPr>
        <w:tabs>
          <w:tab w:val="left" w:pos="851"/>
        </w:tabs>
        <w:spacing w:line="360" w:lineRule="auto"/>
        <w:ind w:left="0" w:firstLine="567"/>
        <w:jc w:val="both"/>
      </w:pPr>
      <w:r>
        <w:rPr>
          <w:rFonts w:ascii="Arial Narrow" w:eastAsia="Arial Narrow" w:hAnsi="Arial Narrow" w:cs="Arial Narrow"/>
          <w:sz w:val="22"/>
          <w:szCs w:val="22"/>
        </w:rPr>
        <w:t xml:space="preserve"> </w:t>
      </w:r>
      <w:r>
        <w:rPr>
          <w:rFonts w:ascii="Arial Narrow" w:hAnsi="Arial Narrow" w:cs="Arial Narrow"/>
          <w:sz w:val="22"/>
          <w:szCs w:val="22"/>
        </w:rPr>
        <w:t>Proteção e manobras;</w:t>
      </w:r>
    </w:p>
    <w:p w:rsidR="00B81B6A" w:rsidRDefault="00B81B6A">
      <w:pPr>
        <w:numPr>
          <w:ilvl w:val="0"/>
          <w:numId w:val="3"/>
        </w:numPr>
        <w:tabs>
          <w:tab w:val="left" w:pos="851"/>
        </w:tabs>
        <w:spacing w:line="360" w:lineRule="auto"/>
        <w:ind w:left="0" w:firstLine="567"/>
        <w:jc w:val="both"/>
      </w:pPr>
      <w:r>
        <w:rPr>
          <w:rFonts w:ascii="Arial Narrow" w:eastAsia="Arial Narrow" w:hAnsi="Arial Narrow" w:cs="Arial Narrow"/>
          <w:sz w:val="22"/>
          <w:szCs w:val="22"/>
        </w:rPr>
        <w:t xml:space="preserve"> </w:t>
      </w:r>
      <w:r>
        <w:rPr>
          <w:rFonts w:ascii="Arial Narrow" w:hAnsi="Arial Narrow" w:cs="Arial Narrow"/>
          <w:sz w:val="22"/>
          <w:szCs w:val="22"/>
        </w:rPr>
        <w:t>Escolha das estruturas, locação e estaiamento;</w:t>
      </w:r>
    </w:p>
    <w:p w:rsidR="00B81B6A" w:rsidRDefault="00B81B6A">
      <w:pPr>
        <w:numPr>
          <w:ilvl w:val="0"/>
          <w:numId w:val="3"/>
        </w:numPr>
        <w:tabs>
          <w:tab w:val="left" w:pos="851"/>
        </w:tabs>
        <w:spacing w:line="360" w:lineRule="auto"/>
        <w:ind w:left="0" w:firstLine="567"/>
        <w:jc w:val="both"/>
      </w:pPr>
      <w:r>
        <w:rPr>
          <w:rFonts w:ascii="Arial Narrow" w:eastAsia="Arial Narrow" w:hAnsi="Arial Narrow" w:cs="Arial Narrow"/>
          <w:sz w:val="22"/>
          <w:szCs w:val="22"/>
        </w:rPr>
        <w:t xml:space="preserve"> </w:t>
      </w:r>
      <w:r>
        <w:rPr>
          <w:rFonts w:ascii="Arial Narrow" w:hAnsi="Arial Narrow" w:cs="Arial Narrow"/>
          <w:sz w:val="22"/>
          <w:szCs w:val="22"/>
        </w:rPr>
        <w:t>Áreas verdes ou de arborização</w:t>
      </w:r>
    </w:p>
    <w:p w:rsidR="00B81B6A" w:rsidRDefault="00B81B6A">
      <w:pPr>
        <w:ind w:firstLine="567"/>
        <w:jc w:val="both"/>
        <w:rPr>
          <w:rFonts w:ascii="Arial Narrow" w:hAnsi="Arial Narrow" w:cs="Arial Narrow"/>
          <w:sz w:val="22"/>
          <w:szCs w:val="22"/>
        </w:rPr>
      </w:pPr>
    </w:p>
    <w:p w:rsidR="00B81B6A" w:rsidRPr="008A565B" w:rsidRDefault="00B81B6A">
      <w:pPr>
        <w:pStyle w:val="Ttulo1"/>
      </w:pPr>
      <w:bookmarkStart w:id="5" w:name="__RefHeading___Toc489362474"/>
      <w:bookmarkEnd w:id="5"/>
      <w:r w:rsidRPr="008A565B">
        <w:rPr>
          <w:rFonts w:ascii="Arial Narrow" w:hAnsi="Arial Narrow" w:cs="Arial Narrow"/>
          <w:sz w:val="22"/>
          <w:szCs w:val="22"/>
        </w:rPr>
        <w:t>6 – PREVISÃO DE CARGA</w:t>
      </w:r>
    </w:p>
    <w:p w:rsidR="00B81B6A" w:rsidRDefault="00B81B6A">
      <w:pPr>
        <w:pStyle w:val="Ttulo2"/>
      </w:pPr>
      <w:bookmarkStart w:id="6" w:name="__RefHeading___Toc489362475"/>
      <w:bookmarkEnd w:id="6"/>
      <w:r>
        <w:rPr>
          <w:rFonts w:ascii="Arial Narrow" w:hAnsi="Arial Narrow" w:cs="Arial Narrow"/>
          <w:b w:val="0"/>
          <w:sz w:val="22"/>
          <w:szCs w:val="22"/>
        </w:rPr>
        <w:t>6.1 – CARGAS INSTALADAS</w:t>
      </w:r>
    </w:p>
    <w:p w:rsidR="00B81B6A" w:rsidRDefault="00B81B6A">
      <w:pPr>
        <w:jc w:val="both"/>
        <w:rPr>
          <w:rFonts w:ascii="Arial Narrow" w:hAnsi="Arial Narrow" w:cs="Arial Narrow"/>
          <w:b/>
          <w:sz w:val="22"/>
          <w:szCs w:val="22"/>
        </w:rPr>
      </w:pPr>
    </w:p>
    <w:p w:rsidR="00B81B6A" w:rsidRDefault="00B81B6A">
      <w:pPr>
        <w:jc w:val="both"/>
      </w:pPr>
      <w:r>
        <w:rPr>
          <w:rFonts w:ascii="Arial Narrow" w:hAnsi="Arial Narrow" w:cs="Arial Narrow"/>
          <w:b/>
          <w:sz w:val="22"/>
          <w:szCs w:val="22"/>
        </w:rPr>
        <w:t>CARACTERÍSTICA DA EDIFICAÇÃO</w:t>
      </w:r>
    </w:p>
    <w:p w:rsidR="00B81B6A" w:rsidRDefault="00B81B6A">
      <w:pPr>
        <w:jc w:val="both"/>
        <w:rPr>
          <w:rFonts w:ascii="Arial Narrow" w:hAnsi="Arial Narrow" w:cs="Arial Narrow"/>
          <w:b/>
          <w:sz w:val="22"/>
          <w:szCs w:val="22"/>
        </w:rPr>
      </w:pPr>
    </w:p>
    <w:p w:rsidR="00B81B6A" w:rsidRDefault="00B81B6A">
      <w:pPr>
        <w:numPr>
          <w:ilvl w:val="0"/>
          <w:numId w:val="6"/>
        </w:numPr>
        <w:jc w:val="both"/>
      </w:pPr>
      <w:r>
        <w:rPr>
          <w:rFonts w:ascii="Arial Narrow" w:hAnsi="Arial Narrow" w:cs="Arial Narrow"/>
          <w:sz w:val="22"/>
          <w:szCs w:val="22"/>
        </w:rPr>
        <w:t>Unidade única de medição</w:t>
      </w:r>
    </w:p>
    <w:p w:rsidR="00B81B6A" w:rsidRDefault="00B81B6A">
      <w:pPr>
        <w:pStyle w:val="Ttulo2"/>
      </w:pPr>
      <w:bookmarkStart w:id="7" w:name="__RefHeading___Toc489362476"/>
      <w:bookmarkEnd w:id="7"/>
      <w:r>
        <w:rPr>
          <w:rFonts w:ascii="Arial Narrow" w:hAnsi="Arial Narrow" w:cs="Arial Narrow"/>
          <w:b w:val="0"/>
          <w:sz w:val="22"/>
          <w:szCs w:val="22"/>
        </w:rPr>
        <w:t>6.2 – CALCULO DE DEMANDA PROVÁVEL</w:t>
      </w:r>
    </w:p>
    <w:p w:rsidR="00B81B6A" w:rsidRPr="00D72CA3" w:rsidRDefault="00B81B6A" w:rsidP="00D72CA3">
      <w:pPr>
        <w:pStyle w:val="western"/>
        <w:spacing w:after="0" w:line="240" w:lineRule="auto"/>
        <w:rPr>
          <w:rFonts w:ascii="Arial Narrow" w:hAnsi="Arial Narrow" w:cs="Arial Narrow"/>
          <w:b/>
          <w:bCs/>
          <w:sz w:val="22"/>
          <w:szCs w:val="22"/>
        </w:rPr>
      </w:pPr>
      <w:r w:rsidRPr="00D72CA3">
        <w:rPr>
          <w:rFonts w:ascii="Arial Narrow" w:hAnsi="Arial Narrow" w:cs="Arial Narrow"/>
          <w:b/>
          <w:bCs/>
          <w:sz w:val="22"/>
          <w:szCs w:val="22"/>
        </w:rPr>
        <w:t>D(kW) = (d1 + d2 + d3)</w:t>
      </w:r>
    </w:p>
    <w:p w:rsidR="00B81B6A" w:rsidRDefault="00B81B6A">
      <w:pPr>
        <w:pStyle w:val="western"/>
        <w:spacing w:after="0" w:line="240" w:lineRule="auto"/>
      </w:pPr>
      <w:r>
        <w:rPr>
          <w:rFonts w:ascii="Arial Narrow" w:hAnsi="Arial Narrow" w:cs="Arial Narrow"/>
          <w:b/>
          <w:bCs/>
          <w:sz w:val="22"/>
          <w:szCs w:val="22"/>
        </w:rPr>
        <w:t>D1 – Iluminação e Tomadas de Uso Geral para os primeiros (12kW FD=0,86), para os excedentes (FD=0,5).</w:t>
      </w:r>
    </w:p>
    <w:p w:rsidR="00B81B6A" w:rsidRDefault="00B81B6A">
      <w:pPr>
        <w:pStyle w:val="western"/>
        <w:spacing w:after="0" w:line="240" w:lineRule="auto"/>
      </w:pPr>
      <w:r>
        <w:rPr>
          <w:rFonts w:ascii="Arial Narrow" w:hAnsi="Arial Narrow" w:cs="Arial Narrow"/>
          <w:sz w:val="22"/>
          <w:szCs w:val="22"/>
        </w:rPr>
        <w:t>D1 = (</w:t>
      </w:r>
      <w:r>
        <w:rPr>
          <w:rFonts w:ascii="Arial Narrow" w:hAnsi="Arial Narrow" w:cs="Arial Narrow"/>
          <w:i/>
          <w:iCs/>
          <w:sz w:val="22"/>
          <w:szCs w:val="22"/>
        </w:rPr>
        <w:t xml:space="preserve">P. Iluminação +P. TUG’s) * FD = KW </w:t>
      </w:r>
    </w:p>
    <w:p w:rsidR="00B81B6A" w:rsidRDefault="00B81B6A">
      <w:pPr>
        <w:pStyle w:val="western"/>
        <w:spacing w:after="0" w:line="240" w:lineRule="auto"/>
      </w:pPr>
      <w:r>
        <w:rPr>
          <w:rFonts w:ascii="Arial Narrow" w:hAnsi="Arial Narrow" w:cs="Arial Narrow"/>
          <w:sz w:val="22"/>
          <w:szCs w:val="22"/>
          <w:lang w:val="en-US"/>
        </w:rPr>
        <w:t>D1 =</w:t>
      </w:r>
      <w:r w:rsidR="00507B2C">
        <w:rPr>
          <w:rFonts w:ascii="Arial Narrow" w:hAnsi="Arial Narrow" w:cs="Arial Narrow"/>
          <w:sz w:val="22"/>
          <w:szCs w:val="22"/>
          <w:lang w:val="en-US"/>
        </w:rPr>
        <w:t xml:space="preserve"> </w:t>
      </w:r>
      <w:r w:rsidR="00B5139E">
        <w:rPr>
          <w:rFonts w:ascii="Arial Narrow" w:hAnsi="Arial Narrow" w:cs="Arial Narrow"/>
          <w:sz w:val="22"/>
          <w:szCs w:val="22"/>
          <w:lang w:val="en-US"/>
        </w:rPr>
        <w:t>23,75</w:t>
      </w:r>
      <w:r>
        <w:rPr>
          <w:rFonts w:ascii="Arial Narrow" w:hAnsi="Arial Narrow" w:cs="Arial Narrow"/>
          <w:i/>
          <w:iCs/>
          <w:sz w:val="22"/>
          <w:szCs w:val="22"/>
          <w:lang w:val="en-US"/>
        </w:rPr>
        <w:t>KW * FD</w:t>
      </w:r>
    </w:p>
    <w:p w:rsidR="00B81B6A" w:rsidRDefault="00B81B6A">
      <w:pPr>
        <w:pStyle w:val="western"/>
        <w:spacing w:after="0" w:line="240" w:lineRule="auto"/>
      </w:pPr>
      <w:r>
        <w:rPr>
          <w:rFonts w:ascii="Arial Narrow" w:hAnsi="Arial Narrow" w:cs="Arial Narrow"/>
          <w:sz w:val="22"/>
          <w:szCs w:val="22"/>
          <w:lang w:val="en-US"/>
        </w:rPr>
        <w:t>D1 = (</w:t>
      </w:r>
      <w:r>
        <w:rPr>
          <w:rFonts w:ascii="Arial Narrow" w:hAnsi="Arial Narrow" w:cs="Arial Narrow"/>
          <w:i/>
          <w:iCs/>
          <w:sz w:val="22"/>
          <w:szCs w:val="22"/>
          <w:lang w:val="en-US"/>
        </w:rPr>
        <w:t xml:space="preserve">12KW) * 0,86 = 10,32KVAW </w:t>
      </w:r>
    </w:p>
    <w:p w:rsidR="00B81B6A" w:rsidRDefault="00B81B6A">
      <w:pPr>
        <w:pStyle w:val="western"/>
        <w:spacing w:after="0" w:line="240" w:lineRule="auto"/>
      </w:pPr>
      <w:r>
        <w:rPr>
          <w:rFonts w:ascii="Arial Narrow" w:hAnsi="Arial Narrow" w:cs="Arial Narrow"/>
          <w:sz w:val="22"/>
          <w:szCs w:val="22"/>
          <w:lang w:val="en-US"/>
        </w:rPr>
        <w:lastRenderedPageBreak/>
        <w:t>D1 =(</w:t>
      </w:r>
      <w:r w:rsidR="00B5139E">
        <w:rPr>
          <w:rFonts w:ascii="Arial Narrow" w:hAnsi="Arial Narrow" w:cs="Arial Narrow"/>
          <w:sz w:val="22"/>
          <w:szCs w:val="22"/>
          <w:lang w:val="en-US"/>
        </w:rPr>
        <w:t>23,75</w:t>
      </w:r>
      <w:r>
        <w:rPr>
          <w:rFonts w:ascii="Arial Narrow" w:hAnsi="Arial Narrow" w:cs="Arial Narrow"/>
          <w:i/>
          <w:iCs/>
          <w:sz w:val="22"/>
          <w:szCs w:val="22"/>
          <w:lang w:val="en-US"/>
        </w:rPr>
        <w:t xml:space="preserve">KW-12KW) *0,5 = </w:t>
      </w:r>
      <w:r w:rsidR="00B5139E">
        <w:rPr>
          <w:rFonts w:ascii="Arial Narrow" w:hAnsi="Arial Narrow" w:cs="Arial Narrow"/>
          <w:i/>
          <w:iCs/>
          <w:sz w:val="22"/>
          <w:szCs w:val="22"/>
          <w:lang w:val="en-US"/>
        </w:rPr>
        <w:t>5,87</w:t>
      </w:r>
      <w:r>
        <w:rPr>
          <w:rFonts w:ascii="Arial Narrow" w:hAnsi="Arial Narrow" w:cs="Arial Narrow"/>
          <w:i/>
          <w:iCs/>
          <w:sz w:val="22"/>
          <w:szCs w:val="22"/>
          <w:lang w:val="en-US"/>
        </w:rPr>
        <w:t>KW</w:t>
      </w:r>
    </w:p>
    <w:p w:rsidR="00B81B6A" w:rsidRDefault="00B81B6A">
      <w:pPr>
        <w:pStyle w:val="western"/>
        <w:spacing w:after="0" w:line="240" w:lineRule="auto"/>
      </w:pPr>
      <w:r>
        <w:rPr>
          <w:rFonts w:ascii="Arial Narrow" w:hAnsi="Arial Narrow" w:cs="Arial Narrow"/>
          <w:sz w:val="22"/>
          <w:szCs w:val="22"/>
          <w:lang w:val="en-US"/>
        </w:rPr>
        <w:t>D1 =(10,32KW+</w:t>
      </w:r>
      <w:r w:rsidR="00B5139E">
        <w:rPr>
          <w:rFonts w:ascii="Arial Narrow" w:hAnsi="Arial Narrow" w:cs="Arial Narrow"/>
          <w:sz w:val="22"/>
          <w:szCs w:val="22"/>
          <w:lang w:val="en-US"/>
        </w:rPr>
        <w:t>5,87</w:t>
      </w:r>
      <w:r>
        <w:rPr>
          <w:rFonts w:ascii="Arial Narrow" w:hAnsi="Arial Narrow" w:cs="Arial Narrow"/>
          <w:sz w:val="22"/>
          <w:szCs w:val="22"/>
          <w:lang w:val="en-US"/>
        </w:rPr>
        <w:t xml:space="preserve">KW) = </w:t>
      </w:r>
      <w:r w:rsidR="00B5139E">
        <w:rPr>
          <w:rFonts w:ascii="Arial Narrow" w:hAnsi="Arial Narrow" w:cs="Arial Narrow"/>
          <w:b/>
          <w:bCs/>
          <w:sz w:val="22"/>
          <w:szCs w:val="22"/>
          <w:lang w:val="en-US"/>
        </w:rPr>
        <w:t>16,19</w:t>
      </w:r>
      <w:r>
        <w:rPr>
          <w:rFonts w:ascii="Arial Narrow" w:hAnsi="Arial Narrow" w:cs="Arial Narrow"/>
          <w:b/>
          <w:bCs/>
          <w:sz w:val="22"/>
          <w:szCs w:val="22"/>
          <w:lang w:val="en-US"/>
        </w:rPr>
        <w:t>KW</w:t>
      </w:r>
      <w:r>
        <w:rPr>
          <w:rFonts w:ascii="Arial Narrow" w:hAnsi="Arial Narrow" w:cs="Arial Narrow"/>
          <w:i/>
          <w:iCs/>
          <w:sz w:val="22"/>
          <w:szCs w:val="22"/>
          <w:lang w:val="en-US"/>
        </w:rPr>
        <w:t xml:space="preserve"> </w:t>
      </w:r>
    </w:p>
    <w:p w:rsidR="00B81B6A" w:rsidRDefault="00B81B6A">
      <w:pPr>
        <w:jc w:val="both"/>
        <w:rPr>
          <w:rFonts w:ascii="Arial Narrow" w:hAnsi="Arial Narrow" w:cs="Arial Narrow"/>
          <w:b/>
          <w:i/>
          <w:iCs/>
          <w:sz w:val="22"/>
          <w:szCs w:val="22"/>
          <w:lang w:val="en-US"/>
        </w:rPr>
      </w:pPr>
    </w:p>
    <w:p w:rsidR="00B81B6A" w:rsidRDefault="00B81B6A">
      <w:pPr>
        <w:pStyle w:val="western"/>
        <w:spacing w:after="0" w:line="240" w:lineRule="auto"/>
      </w:pPr>
      <w:r>
        <w:rPr>
          <w:rFonts w:ascii="Arial Narrow" w:hAnsi="Arial Narrow" w:cs="Arial Narrow"/>
          <w:b/>
          <w:bCs/>
          <w:sz w:val="22"/>
          <w:szCs w:val="22"/>
        </w:rPr>
        <w:t>D2 – FATORES DE DEMANDA PARA APARELHOS DE AR</w:t>
      </w:r>
      <w:r w:rsidR="00D73833">
        <w:rPr>
          <w:rFonts w:ascii="Arial Narrow" w:hAnsi="Arial Narrow" w:cs="Arial Narrow"/>
          <w:b/>
          <w:bCs/>
          <w:sz w:val="22"/>
          <w:szCs w:val="22"/>
        </w:rPr>
        <w:t xml:space="preserve"> </w:t>
      </w:r>
      <w:r>
        <w:rPr>
          <w:rFonts w:ascii="Arial Narrow" w:hAnsi="Arial Narrow" w:cs="Arial Narrow"/>
          <w:b/>
          <w:bCs/>
          <w:sz w:val="22"/>
          <w:szCs w:val="22"/>
        </w:rPr>
        <w:t>CONDICIONADO – NÃO RESIDENCIAL, (FD=0,82).</w:t>
      </w:r>
    </w:p>
    <w:p w:rsidR="00B81B6A" w:rsidRDefault="00B81B6A">
      <w:pPr>
        <w:pStyle w:val="western"/>
        <w:spacing w:after="0" w:line="240" w:lineRule="auto"/>
      </w:pPr>
      <w:r>
        <w:rPr>
          <w:rFonts w:ascii="Arial Narrow" w:hAnsi="Arial Narrow" w:cs="Arial Narrow"/>
          <w:sz w:val="22"/>
          <w:szCs w:val="22"/>
        </w:rPr>
        <w:t>D2 = (Potência * FD) = KW</w:t>
      </w:r>
    </w:p>
    <w:p w:rsidR="00B81B6A" w:rsidRDefault="00B81B6A">
      <w:pPr>
        <w:pStyle w:val="western"/>
        <w:spacing w:after="0" w:line="240" w:lineRule="auto"/>
      </w:pPr>
      <w:r>
        <w:rPr>
          <w:rFonts w:ascii="Arial Narrow" w:hAnsi="Arial Narrow" w:cs="Arial Narrow"/>
          <w:sz w:val="22"/>
          <w:szCs w:val="22"/>
        </w:rPr>
        <w:t>D2 = (</w:t>
      </w:r>
      <w:r w:rsidR="00D73833">
        <w:rPr>
          <w:rFonts w:ascii="Arial Narrow" w:hAnsi="Arial Narrow" w:cs="Arial Narrow"/>
          <w:sz w:val="22"/>
          <w:szCs w:val="22"/>
        </w:rPr>
        <w:t>44,987</w:t>
      </w:r>
      <w:r>
        <w:rPr>
          <w:rFonts w:ascii="Arial Narrow" w:hAnsi="Arial Narrow" w:cs="Arial Narrow"/>
          <w:sz w:val="22"/>
          <w:szCs w:val="22"/>
        </w:rPr>
        <w:t xml:space="preserve"> * 0,82) =</w:t>
      </w:r>
      <w:r w:rsidR="00D73833">
        <w:rPr>
          <w:rFonts w:ascii="Arial Narrow" w:hAnsi="Arial Narrow" w:cs="Arial Narrow"/>
          <w:sz w:val="22"/>
          <w:szCs w:val="22"/>
        </w:rPr>
        <w:t xml:space="preserve"> </w:t>
      </w:r>
      <w:r w:rsidR="00D73833">
        <w:rPr>
          <w:rFonts w:ascii="Arial Narrow" w:hAnsi="Arial Narrow" w:cs="Arial Narrow"/>
          <w:b/>
          <w:bCs/>
          <w:sz w:val="22"/>
          <w:szCs w:val="22"/>
        </w:rPr>
        <w:t>36,89</w:t>
      </w:r>
      <w:r>
        <w:rPr>
          <w:rFonts w:ascii="Arial Narrow" w:hAnsi="Arial Narrow" w:cs="Arial Narrow"/>
          <w:b/>
          <w:bCs/>
          <w:sz w:val="22"/>
          <w:szCs w:val="22"/>
        </w:rPr>
        <w:t>KW</w:t>
      </w:r>
    </w:p>
    <w:p w:rsidR="00B81B6A" w:rsidRDefault="00B81B6A">
      <w:pPr>
        <w:pStyle w:val="western"/>
        <w:spacing w:after="0" w:line="240" w:lineRule="auto"/>
        <w:rPr>
          <w:rFonts w:ascii="Arial Narrow" w:hAnsi="Arial Narrow" w:cs="Arial Narrow"/>
          <w:b/>
          <w:bCs/>
          <w:sz w:val="22"/>
          <w:szCs w:val="22"/>
        </w:rPr>
      </w:pPr>
    </w:p>
    <w:p w:rsidR="00B81B6A" w:rsidRDefault="00B81B6A">
      <w:pPr>
        <w:pStyle w:val="western"/>
        <w:spacing w:after="0" w:line="240" w:lineRule="auto"/>
      </w:pPr>
      <w:r>
        <w:rPr>
          <w:rFonts w:ascii="Arial Narrow" w:hAnsi="Arial Narrow" w:cs="Arial Narrow"/>
          <w:b/>
          <w:bCs/>
          <w:sz w:val="22"/>
          <w:szCs w:val="22"/>
        </w:rPr>
        <w:t>D3 – FATORES DE DEMANDA PARA APARELHOS DE AQUECIMENTO DE ÁGUA</w:t>
      </w:r>
      <w:r w:rsidR="00D73833">
        <w:rPr>
          <w:rFonts w:ascii="Arial Narrow" w:hAnsi="Arial Narrow" w:cs="Arial Narrow"/>
          <w:b/>
          <w:bCs/>
          <w:sz w:val="22"/>
          <w:szCs w:val="22"/>
        </w:rPr>
        <w:t xml:space="preserve"> </w:t>
      </w:r>
      <w:r>
        <w:rPr>
          <w:rFonts w:ascii="Arial Narrow" w:hAnsi="Arial Narrow" w:cs="Arial Narrow"/>
          <w:b/>
          <w:bCs/>
          <w:sz w:val="22"/>
          <w:szCs w:val="22"/>
        </w:rPr>
        <w:t>(FD=0,53).</w:t>
      </w:r>
    </w:p>
    <w:p w:rsidR="00B81B6A" w:rsidRDefault="00D73833">
      <w:pPr>
        <w:pStyle w:val="western"/>
        <w:spacing w:after="0" w:line="240" w:lineRule="auto"/>
      </w:pPr>
      <w:r>
        <w:rPr>
          <w:rFonts w:ascii="Arial Narrow" w:hAnsi="Arial Narrow" w:cs="Arial Narrow"/>
          <w:sz w:val="22"/>
          <w:szCs w:val="22"/>
        </w:rPr>
        <w:t>D3</w:t>
      </w:r>
      <w:r w:rsidR="00B81B6A">
        <w:rPr>
          <w:rFonts w:ascii="Arial Narrow" w:hAnsi="Arial Narrow" w:cs="Arial Narrow"/>
          <w:sz w:val="22"/>
          <w:szCs w:val="22"/>
        </w:rPr>
        <w:t xml:space="preserve"> = (Potência * FD) = KW</w:t>
      </w:r>
    </w:p>
    <w:p w:rsidR="00B81B6A" w:rsidRDefault="00D73833">
      <w:pPr>
        <w:pStyle w:val="western"/>
        <w:spacing w:after="0" w:line="240" w:lineRule="auto"/>
      </w:pPr>
      <w:r>
        <w:rPr>
          <w:rFonts w:ascii="Arial Narrow" w:hAnsi="Arial Narrow" w:cs="Arial Narrow"/>
          <w:sz w:val="22"/>
          <w:szCs w:val="22"/>
        </w:rPr>
        <w:t>D3</w:t>
      </w:r>
      <w:r w:rsidR="00B81B6A">
        <w:rPr>
          <w:rFonts w:ascii="Arial Narrow" w:hAnsi="Arial Narrow" w:cs="Arial Narrow"/>
          <w:sz w:val="22"/>
          <w:szCs w:val="22"/>
        </w:rPr>
        <w:t xml:space="preserve"> = (</w:t>
      </w:r>
      <w:r w:rsidR="00B5139E">
        <w:rPr>
          <w:rFonts w:ascii="Arial Narrow" w:hAnsi="Arial Narrow" w:cs="Arial Narrow"/>
          <w:sz w:val="22"/>
          <w:szCs w:val="22"/>
        </w:rPr>
        <w:t>88</w:t>
      </w:r>
      <w:r w:rsidR="00B81B6A">
        <w:rPr>
          <w:rFonts w:ascii="Arial Narrow" w:hAnsi="Arial Narrow" w:cs="Arial Narrow"/>
          <w:sz w:val="22"/>
          <w:szCs w:val="22"/>
        </w:rPr>
        <w:t xml:space="preserve"> * 0,53) =</w:t>
      </w:r>
      <w:r>
        <w:rPr>
          <w:rFonts w:ascii="Arial Narrow" w:hAnsi="Arial Narrow" w:cs="Arial Narrow"/>
          <w:sz w:val="22"/>
          <w:szCs w:val="22"/>
        </w:rPr>
        <w:t xml:space="preserve"> </w:t>
      </w:r>
      <w:r w:rsidR="00B5139E">
        <w:rPr>
          <w:rFonts w:ascii="Arial Narrow" w:hAnsi="Arial Narrow" w:cs="Arial Narrow"/>
          <w:b/>
          <w:bCs/>
          <w:sz w:val="22"/>
          <w:szCs w:val="22"/>
        </w:rPr>
        <w:t>46,64</w:t>
      </w:r>
      <w:r w:rsidR="00B81B6A">
        <w:rPr>
          <w:rFonts w:ascii="Arial Narrow" w:hAnsi="Arial Narrow" w:cs="Arial Narrow"/>
          <w:b/>
          <w:bCs/>
          <w:sz w:val="22"/>
          <w:szCs w:val="22"/>
        </w:rPr>
        <w:t>KW</w:t>
      </w:r>
    </w:p>
    <w:p w:rsidR="00B81B6A" w:rsidRDefault="00B81B6A">
      <w:pPr>
        <w:jc w:val="both"/>
        <w:rPr>
          <w:rFonts w:ascii="Arial Narrow" w:hAnsi="Arial Narrow" w:cs="Arial Narrow"/>
          <w:sz w:val="22"/>
          <w:szCs w:val="22"/>
        </w:rPr>
      </w:pPr>
    </w:p>
    <w:p w:rsidR="00B81B6A" w:rsidRDefault="00B81B6A">
      <w:pPr>
        <w:pStyle w:val="Ttulo2"/>
      </w:pPr>
      <w:bookmarkStart w:id="8" w:name="__RefHeading___Toc489362477"/>
      <w:bookmarkEnd w:id="8"/>
      <w:r>
        <w:rPr>
          <w:rFonts w:ascii="Arial Narrow" w:hAnsi="Arial Narrow" w:cs="Arial Narrow"/>
          <w:b w:val="0"/>
          <w:sz w:val="22"/>
          <w:szCs w:val="22"/>
        </w:rPr>
        <w:t>6.3 – DEMANDA PROVÁVEL</w:t>
      </w:r>
    </w:p>
    <w:p w:rsidR="00B81B6A" w:rsidRDefault="00B81B6A">
      <w:pPr>
        <w:jc w:val="both"/>
        <w:rPr>
          <w:rFonts w:ascii="Arial Narrow" w:hAnsi="Arial Narrow" w:cs="Arial Narrow"/>
          <w:b/>
          <w:sz w:val="22"/>
          <w:szCs w:val="22"/>
        </w:rPr>
      </w:pPr>
    </w:p>
    <w:p w:rsidR="00B81B6A" w:rsidRPr="00D72CA3" w:rsidRDefault="00B81B6A" w:rsidP="00D72CA3">
      <w:pPr>
        <w:pStyle w:val="western"/>
        <w:spacing w:after="0" w:line="240" w:lineRule="auto"/>
        <w:rPr>
          <w:rFonts w:ascii="Arial Narrow" w:hAnsi="Arial Narrow" w:cs="Arial Narrow"/>
          <w:b/>
          <w:bCs/>
          <w:sz w:val="22"/>
          <w:szCs w:val="22"/>
        </w:rPr>
      </w:pPr>
      <w:proofErr w:type="gramStart"/>
      <w:r w:rsidRPr="00D72CA3">
        <w:rPr>
          <w:rFonts w:ascii="Arial Narrow" w:hAnsi="Arial Narrow" w:cs="Arial Narrow"/>
          <w:b/>
          <w:bCs/>
          <w:sz w:val="22"/>
          <w:szCs w:val="22"/>
        </w:rPr>
        <w:t>D(</w:t>
      </w:r>
      <w:proofErr w:type="gramEnd"/>
      <w:r w:rsidRPr="00D72CA3">
        <w:rPr>
          <w:rFonts w:ascii="Arial Narrow" w:hAnsi="Arial Narrow" w:cs="Arial Narrow"/>
          <w:b/>
          <w:bCs/>
          <w:sz w:val="22"/>
          <w:szCs w:val="22"/>
        </w:rPr>
        <w:t>kW) = (d1 + d2 + d3)</w:t>
      </w:r>
    </w:p>
    <w:p w:rsidR="00B81B6A" w:rsidRPr="00D72CA3" w:rsidRDefault="00B81B6A" w:rsidP="00D72CA3">
      <w:pPr>
        <w:pStyle w:val="western"/>
        <w:spacing w:after="0" w:line="240" w:lineRule="auto"/>
        <w:rPr>
          <w:rFonts w:ascii="Arial Narrow" w:hAnsi="Arial Narrow" w:cs="Arial Narrow"/>
          <w:b/>
          <w:bCs/>
          <w:sz w:val="22"/>
          <w:szCs w:val="22"/>
        </w:rPr>
      </w:pPr>
      <w:proofErr w:type="gramStart"/>
      <w:r w:rsidRPr="00D72CA3">
        <w:rPr>
          <w:rFonts w:ascii="Arial Narrow" w:hAnsi="Arial Narrow" w:cs="Arial Narrow"/>
          <w:b/>
          <w:bCs/>
          <w:sz w:val="22"/>
          <w:szCs w:val="22"/>
        </w:rPr>
        <w:t>D(</w:t>
      </w:r>
      <w:proofErr w:type="gramEnd"/>
      <w:r w:rsidRPr="00D72CA3">
        <w:rPr>
          <w:rFonts w:ascii="Arial Narrow" w:hAnsi="Arial Narrow" w:cs="Arial Narrow"/>
          <w:b/>
          <w:bCs/>
          <w:sz w:val="22"/>
          <w:szCs w:val="22"/>
        </w:rPr>
        <w:t>kW) = (</w:t>
      </w:r>
      <w:r w:rsidR="00B5139E">
        <w:rPr>
          <w:rFonts w:ascii="Arial Narrow" w:hAnsi="Arial Narrow" w:cs="Arial Narrow"/>
          <w:b/>
          <w:bCs/>
          <w:sz w:val="22"/>
          <w:szCs w:val="22"/>
        </w:rPr>
        <w:t>16,19</w:t>
      </w:r>
      <w:r w:rsidRPr="00D72CA3">
        <w:rPr>
          <w:rFonts w:ascii="Arial Narrow" w:hAnsi="Arial Narrow" w:cs="Arial Narrow"/>
          <w:b/>
          <w:bCs/>
          <w:sz w:val="22"/>
          <w:szCs w:val="22"/>
        </w:rPr>
        <w:t>KW+</w:t>
      </w:r>
      <w:r w:rsidR="00D73833">
        <w:rPr>
          <w:rFonts w:ascii="Arial Narrow" w:hAnsi="Arial Narrow" w:cs="Arial Narrow"/>
          <w:b/>
          <w:bCs/>
          <w:sz w:val="22"/>
          <w:szCs w:val="22"/>
        </w:rPr>
        <w:t>36,89</w:t>
      </w:r>
      <w:r w:rsidRPr="00D72CA3">
        <w:rPr>
          <w:rFonts w:ascii="Arial Narrow" w:hAnsi="Arial Narrow" w:cs="Arial Narrow"/>
          <w:b/>
          <w:bCs/>
          <w:sz w:val="22"/>
          <w:szCs w:val="22"/>
        </w:rPr>
        <w:t>KW+</w:t>
      </w:r>
      <w:r w:rsidR="00B5139E">
        <w:rPr>
          <w:rFonts w:ascii="Arial Narrow" w:hAnsi="Arial Narrow" w:cs="Arial Narrow"/>
          <w:b/>
          <w:bCs/>
          <w:sz w:val="22"/>
          <w:szCs w:val="22"/>
        </w:rPr>
        <w:t>46,64</w:t>
      </w:r>
      <w:r w:rsidRPr="00D72CA3">
        <w:rPr>
          <w:rFonts w:ascii="Arial Narrow" w:hAnsi="Arial Narrow" w:cs="Arial Narrow"/>
          <w:b/>
          <w:bCs/>
          <w:sz w:val="22"/>
          <w:szCs w:val="22"/>
        </w:rPr>
        <w:t>KW)</w:t>
      </w:r>
    </w:p>
    <w:p w:rsidR="00B81B6A" w:rsidRPr="00D72CA3" w:rsidRDefault="00B81B6A" w:rsidP="00D72CA3">
      <w:pPr>
        <w:pStyle w:val="western"/>
        <w:spacing w:after="0" w:line="240" w:lineRule="auto"/>
        <w:rPr>
          <w:rFonts w:ascii="Arial Narrow" w:hAnsi="Arial Narrow" w:cs="Arial Narrow"/>
          <w:b/>
          <w:bCs/>
          <w:sz w:val="22"/>
          <w:szCs w:val="22"/>
        </w:rPr>
      </w:pPr>
      <w:proofErr w:type="gramStart"/>
      <w:r w:rsidRPr="00D72CA3">
        <w:rPr>
          <w:rFonts w:ascii="Arial Narrow" w:hAnsi="Arial Narrow" w:cs="Arial Narrow"/>
          <w:b/>
          <w:bCs/>
          <w:sz w:val="22"/>
          <w:szCs w:val="22"/>
        </w:rPr>
        <w:t>D(</w:t>
      </w:r>
      <w:proofErr w:type="gramEnd"/>
      <w:r w:rsidRPr="00D72CA3">
        <w:rPr>
          <w:rFonts w:ascii="Arial Narrow" w:hAnsi="Arial Narrow" w:cs="Arial Narrow"/>
          <w:b/>
          <w:bCs/>
          <w:sz w:val="22"/>
          <w:szCs w:val="22"/>
        </w:rPr>
        <w:t xml:space="preserve">kW) = </w:t>
      </w:r>
      <w:r w:rsidR="00B5139E">
        <w:rPr>
          <w:rFonts w:ascii="Arial Narrow" w:hAnsi="Arial Narrow" w:cs="Arial Narrow"/>
          <w:b/>
          <w:bCs/>
          <w:sz w:val="22"/>
          <w:szCs w:val="22"/>
        </w:rPr>
        <w:t>99,72</w:t>
      </w:r>
      <w:r w:rsidRPr="00D72CA3">
        <w:rPr>
          <w:rFonts w:ascii="Arial Narrow" w:hAnsi="Arial Narrow" w:cs="Arial Narrow"/>
          <w:b/>
          <w:bCs/>
          <w:sz w:val="22"/>
          <w:szCs w:val="22"/>
        </w:rPr>
        <w:t>kW</w:t>
      </w:r>
    </w:p>
    <w:p w:rsidR="00B81B6A" w:rsidRPr="00D72CA3" w:rsidRDefault="00B81B6A" w:rsidP="00D72CA3">
      <w:pPr>
        <w:pStyle w:val="western"/>
        <w:spacing w:after="0" w:line="240" w:lineRule="auto"/>
        <w:rPr>
          <w:rFonts w:ascii="Arial Narrow" w:hAnsi="Arial Narrow" w:cs="Arial Narrow"/>
          <w:b/>
          <w:bCs/>
          <w:sz w:val="22"/>
          <w:szCs w:val="22"/>
        </w:rPr>
      </w:pPr>
      <w:r w:rsidRPr="00D72CA3">
        <w:rPr>
          <w:rFonts w:ascii="Arial Narrow" w:hAnsi="Arial Narrow" w:cs="Arial Narrow"/>
          <w:b/>
          <w:bCs/>
          <w:sz w:val="22"/>
          <w:szCs w:val="22"/>
        </w:rPr>
        <w:t>S(kVA) = D(kW)/0,92</w:t>
      </w:r>
    </w:p>
    <w:p w:rsidR="00B81B6A" w:rsidRPr="00D72CA3" w:rsidRDefault="00B81B6A" w:rsidP="00D72CA3">
      <w:pPr>
        <w:pStyle w:val="western"/>
        <w:spacing w:after="0" w:line="240" w:lineRule="auto"/>
        <w:rPr>
          <w:rFonts w:ascii="Arial Narrow" w:hAnsi="Arial Narrow" w:cs="Arial Narrow"/>
          <w:b/>
          <w:bCs/>
          <w:sz w:val="22"/>
          <w:szCs w:val="22"/>
        </w:rPr>
      </w:pPr>
      <w:proofErr w:type="gramStart"/>
      <w:r w:rsidRPr="00D72CA3">
        <w:rPr>
          <w:rFonts w:ascii="Arial Narrow" w:hAnsi="Arial Narrow" w:cs="Arial Narrow"/>
          <w:b/>
          <w:bCs/>
          <w:sz w:val="22"/>
          <w:szCs w:val="22"/>
        </w:rPr>
        <w:t>S(</w:t>
      </w:r>
      <w:proofErr w:type="gramEnd"/>
      <w:r w:rsidRPr="00D72CA3">
        <w:rPr>
          <w:rFonts w:ascii="Arial Narrow" w:hAnsi="Arial Narrow" w:cs="Arial Narrow"/>
          <w:b/>
          <w:bCs/>
          <w:sz w:val="22"/>
          <w:szCs w:val="22"/>
        </w:rPr>
        <w:t xml:space="preserve">kVA) = </w:t>
      </w:r>
      <w:r w:rsidR="00B5139E">
        <w:rPr>
          <w:rFonts w:ascii="Arial Narrow" w:hAnsi="Arial Narrow" w:cs="Arial Narrow"/>
          <w:b/>
          <w:bCs/>
          <w:sz w:val="22"/>
          <w:szCs w:val="22"/>
        </w:rPr>
        <w:t>99,72</w:t>
      </w:r>
      <w:r w:rsidRPr="00D72CA3">
        <w:rPr>
          <w:rFonts w:ascii="Arial Narrow" w:hAnsi="Arial Narrow" w:cs="Arial Narrow"/>
          <w:b/>
          <w:bCs/>
          <w:sz w:val="22"/>
          <w:szCs w:val="22"/>
        </w:rPr>
        <w:t>(kW)/0,92</w:t>
      </w:r>
    </w:p>
    <w:p w:rsidR="00B81B6A" w:rsidRDefault="00B81B6A" w:rsidP="00D72CA3">
      <w:pPr>
        <w:pStyle w:val="western"/>
        <w:spacing w:after="0" w:line="240" w:lineRule="auto"/>
      </w:pPr>
      <w:proofErr w:type="gramStart"/>
      <w:r w:rsidRPr="00D72CA3">
        <w:rPr>
          <w:rFonts w:ascii="Arial Narrow" w:hAnsi="Arial Narrow" w:cs="Arial Narrow"/>
          <w:b/>
          <w:bCs/>
          <w:sz w:val="22"/>
          <w:szCs w:val="22"/>
        </w:rPr>
        <w:t>S(</w:t>
      </w:r>
      <w:proofErr w:type="gramEnd"/>
      <w:r w:rsidRPr="00D72CA3">
        <w:rPr>
          <w:rFonts w:ascii="Arial Narrow" w:hAnsi="Arial Narrow" w:cs="Arial Narrow"/>
          <w:b/>
          <w:bCs/>
          <w:sz w:val="22"/>
          <w:szCs w:val="22"/>
        </w:rPr>
        <w:t xml:space="preserve">kVA)= </w:t>
      </w:r>
      <w:r w:rsidR="00B5139E">
        <w:rPr>
          <w:rFonts w:ascii="Arial Narrow" w:hAnsi="Arial Narrow" w:cs="Arial Narrow"/>
          <w:b/>
          <w:bCs/>
          <w:sz w:val="22"/>
          <w:szCs w:val="22"/>
        </w:rPr>
        <w:t>108,39</w:t>
      </w:r>
      <w:r w:rsidRPr="00D72CA3">
        <w:rPr>
          <w:rFonts w:ascii="Arial Narrow" w:hAnsi="Arial Narrow" w:cs="Arial Narrow"/>
          <w:b/>
          <w:bCs/>
          <w:sz w:val="22"/>
          <w:szCs w:val="22"/>
        </w:rPr>
        <w:t>kVA</w:t>
      </w:r>
    </w:p>
    <w:p w:rsidR="00B81B6A" w:rsidRDefault="00B81B6A">
      <w:pPr>
        <w:jc w:val="both"/>
        <w:rPr>
          <w:rFonts w:ascii="Arial Narrow" w:hAnsi="Arial Narrow" w:cs="Arial Narrow"/>
          <w:b/>
          <w:sz w:val="22"/>
          <w:szCs w:val="22"/>
        </w:rPr>
      </w:pPr>
    </w:p>
    <w:p w:rsidR="00B81B6A" w:rsidRDefault="00B81B6A">
      <w:pPr>
        <w:pStyle w:val="Ttulo2"/>
      </w:pPr>
      <w:bookmarkStart w:id="9" w:name="__RefHeading___Toc489362478"/>
      <w:bookmarkEnd w:id="9"/>
      <w:r>
        <w:rPr>
          <w:rFonts w:ascii="Arial Narrow" w:hAnsi="Arial Narrow" w:cs="Arial Narrow"/>
          <w:b w:val="0"/>
          <w:sz w:val="22"/>
          <w:szCs w:val="22"/>
        </w:rPr>
        <w:t>6.4 – CALCULO DA DEMANDA DA EDIFICAÇÃO</w:t>
      </w:r>
    </w:p>
    <w:p w:rsidR="00D72CA3" w:rsidRDefault="00D72CA3">
      <w:pPr>
        <w:jc w:val="both"/>
        <w:rPr>
          <w:rFonts w:ascii="Arial Narrow" w:hAnsi="Arial Narrow" w:cs="Arial Narrow"/>
          <w:sz w:val="22"/>
          <w:szCs w:val="22"/>
        </w:rPr>
      </w:pPr>
    </w:p>
    <w:p w:rsidR="00B81B6A" w:rsidRDefault="00B81B6A">
      <w:pPr>
        <w:jc w:val="both"/>
      </w:pPr>
      <w:r>
        <w:rPr>
          <w:rFonts w:ascii="Arial Narrow" w:hAnsi="Arial Narrow" w:cs="Arial Narrow"/>
          <w:sz w:val="22"/>
          <w:szCs w:val="22"/>
        </w:rPr>
        <w:t>A edificação é de uso não residencial, portanto utilizaremos o critério de demanda, ou seja:</w:t>
      </w:r>
    </w:p>
    <w:p w:rsidR="00B81B6A" w:rsidRPr="00D72CA3" w:rsidRDefault="00B81B6A" w:rsidP="00D72CA3">
      <w:pPr>
        <w:pStyle w:val="western"/>
        <w:spacing w:after="0" w:line="240" w:lineRule="auto"/>
        <w:rPr>
          <w:rFonts w:ascii="Arial Narrow" w:hAnsi="Arial Narrow" w:cs="Arial Narrow"/>
          <w:sz w:val="22"/>
          <w:szCs w:val="22"/>
          <w:lang w:val="en-US"/>
        </w:rPr>
      </w:pPr>
      <w:r w:rsidRPr="00D72CA3">
        <w:rPr>
          <w:rFonts w:ascii="Arial Narrow" w:hAnsi="Arial Narrow" w:cs="Arial Narrow"/>
          <w:sz w:val="22"/>
          <w:szCs w:val="22"/>
          <w:lang w:val="en-US"/>
        </w:rPr>
        <w:t>DT =</w:t>
      </w:r>
      <w:r w:rsidR="008A565B" w:rsidRPr="00D72CA3">
        <w:rPr>
          <w:rFonts w:ascii="Arial Narrow" w:hAnsi="Arial Narrow" w:cs="Arial Narrow"/>
          <w:sz w:val="22"/>
          <w:szCs w:val="22"/>
          <w:lang w:val="en-US"/>
        </w:rPr>
        <w:t xml:space="preserve"> </w:t>
      </w:r>
      <w:r w:rsidRPr="00D72CA3">
        <w:rPr>
          <w:rFonts w:ascii="Arial Narrow" w:hAnsi="Arial Narrow" w:cs="Arial Narrow"/>
          <w:sz w:val="22"/>
          <w:szCs w:val="22"/>
          <w:lang w:val="en-US"/>
        </w:rPr>
        <w:t xml:space="preserve">(D1+D2+D3) </w:t>
      </w:r>
      <w:proofErr w:type="spellStart"/>
      <w:r w:rsidRPr="00D72CA3">
        <w:rPr>
          <w:rFonts w:ascii="Arial Narrow" w:hAnsi="Arial Narrow" w:cs="Arial Narrow"/>
          <w:sz w:val="22"/>
          <w:szCs w:val="22"/>
          <w:lang w:val="en-US"/>
        </w:rPr>
        <w:t>onde</w:t>
      </w:r>
      <w:proofErr w:type="spellEnd"/>
      <w:r w:rsidRPr="00D72CA3">
        <w:rPr>
          <w:rFonts w:ascii="Arial Narrow" w:hAnsi="Arial Narrow" w:cs="Arial Narrow"/>
          <w:sz w:val="22"/>
          <w:szCs w:val="22"/>
          <w:lang w:val="en-US"/>
        </w:rPr>
        <w:t>:</w:t>
      </w:r>
    </w:p>
    <w:p w:rsidR="00B81B6A" w:rsidRPr="00D72CA3" w:rsidRDefault="00B81B6A" w:rsidP="00D72CA3">
      <w:pPr>
        <w:pStyle w:val="western"/>
        <w:spacing w:after="0" w:line="240" w:lineRule="auto"/>
        <w:rPr>
          <w:rFonts w:ascii="Arial Narrow" w:hAnsi="Arial Narrow" w:cs="Arial Narrow"/>
          <w:sz w:val="22"/>
          <w:szCs w:val="22"/>
          <w:lang w:val="en-US"/>
        </w:rPr>
      </w:pPr>
      <w:r w:rsidRPr="00D72CA3">
        <w:rPr>
          <w:rFonts w:ascii="Arial Narrow" w:hAnsi="Arial Narrow" w:cs="Arial Narrow"/>
          <w:sz w:val="22"/>
          <w:szCs w:val="22"/>
          <w:lang w:val="en-US"/>
        </w:rPr>
        <w:t>DT = Demanda total calculada (kVA);</w:t>
      </w:r>
    </w:p>
    <w:p w:rsidR="00B81B6A" w:rsidRDefault="00B81B6A">
      <w:pPr>
        <w:jc w:val="both"/>
        <w:rPr>
          <w:rFonts w:ascii="Arial Narrow" w:hAnsi="Arial Narrow" w:cs="Arial Narrow"/>
          <w:b/>
          <w:sz w:val="22"/>
          <w:szCs w:val="22"/>
        </w:rPr>
      </w:pPr>
    </w:p>
    <w:p w:rsidR="00B81B6A" w:rsidRDefault="00B81B6A">
      <w:pPr>
        <w:jc w:val="both"/>
      </w:pPr>
      <w:r>
        <w:rPr>
          <w:rFonts w:ascii="Arial Narrow" w:hAnsi="Arial Narrow" w:cs="Arial Narrow"/>
          <w:sz w:val="22"/>
          <w:szCs w:val="22"/>
        </w:rPr>
        <w:t xml:space="preserve">Deverá ser instalado um transformador de </w:t>
      </w:r>
      <w:r w:rsidR="00B5139E">
        <w:rPr>
          <w:rFonts w:ascii="Arial Narrow" w:hAnsi="Arial Narrow" w:cs="Arial Narrow"/>
          <w:b/>
          <w:bCs/>
          <w:sz w:val="22"/>
          <w:szCs w:val="22"/>
        </w:rPr>
        <w:t>112,5</w:t>
      </w:r>
      <w:r>
        <w:rPr>
          <w:rFonts w:ascii="Arial Narrow" w:hAnsi="Arial Narrow" w:cs="Arial Narrow"/>
          <w:b/>
          <w:bCs/>
          <w:sz w:val="22"/>
          <w:szCs w:val="22"/>
        </w:rPr>
        <w:t>kVA</w:t>
      </w:r>
      <w:r>
        <w:rPr>
          <w:rFonts w:ascii="Arial Narrow" w:hAnsi="Arial Narrow" w:cs="Arial Narrow"/>
          <w:sz w:val="22"/>
          <w:szCs w:val="22"/>
        </w:rPr>
        <w:t xml:space="preserve"> para atender as unidades consumidoras na via pública.</w:t>
      </w:r>
    </w:p>
    <w:p w:rsidR="00B81B6A" w:rsidRDefault="00B81B6A">
      <w:pPr>
        <w:pStyle w:val="Ttulo2"/>
      </w:pPr>
      <w:bookmarkStart w:id="10" w:name="__RefHeading___Toc489362479"/>
      <w:r>
        <w:rPr>
          <w:rFonts w:ascii="Arial Narrow" w:hAnsi="Arial Narrow" w:cs="Arial Narrow"/>
          <w:b w:val="0"/>
          <w:sz w:val="22"/>
          <w:szCs w:val="22"/>
        </w:rPr>
        <w:lastRenderedPageBreak/>
        <w:t>6.5 - TIPO DE FORNECIMENTO</w:t>
      </w:r>
      <w:bookmarkEnd w:id="10"/>
      <w:r>
        <w:rPr>
          <w:rFonts w:ascii="Arial Narrow" w:hAnsi="Arial Narrow" w:cs="Arial Narrow"/>
          <w:b w:val="0"/>
          <w:sz w:val="22"/>
          <w:szCs w:val="22"/>
        </w:rPr>
        <w:t xml:space="preserve"> </w:t>
      </w:r>
    </w:p>
    <w:p w:rsidR="00B81B6A" w:rsidRDefault="00B81B6A">
      <w:pPr>
        <w:ind w:firstLine="567"/>
        <w:jc w:val="both"/>
      </w:pPr>
      <w:r>
        <w:rPr>
          <w:rFonts w:ascii="Arial Narrow" w:hAnsi="Arial Narrow" w:cs="Arial Narrow"/>
          <w:sz w:val="22"/>
          <w:szCs w:val="22"/>
        </w:rPr>
        <w:t>A categoria do fornecimento atendid</w:t>
      </w:r>
      <w:r w:rsidR="00B5139E">
        <w:rPr>
          <w:rFonts w:ascii="Arial Narrow" w:hAnsi="Arial Narrow" w:cs="Arial Narrow"/>
          <w:sz w:val="22"/>
          <w:szCs w:val="22"/>
        </w:rPr>
        <w:t>o por um transformador de 112,5</w:t>
      </w:r>
      <w:r>
        <w:rPr>
          <w:rFonts w:ascii="Arial Narrow" w:hAnsi="Arial Narrow" w:cs="Arial Narrow"/>
          <w:sz w:val="22"/>
          <w:szCs w:val="22"/>
        </w:rPr>
        <w:t>KVA em 220/127V.</w:t>
      </w:r>
    </w:p>
    <w:p w:rsidR="00B81B6A" w:rsidRDefault="00B81B6A">
      <w:pPr>
        <w:ind w:firstLine="567"/>
        <w:jc w:val="both"/>
        <w:rPr>
          <w:rFonts w:ascii="Arial Narrow" w:hAnsi="Arial Narrow" w:cs="Arial Narrow"/>
          <w:sz w:val="22"/>
          <w:szCs w:val="22"/>
        </w:rPr>
      </w:pPr>
    </w:p>
    <w:p w:rsidR="00B81B6A" w:rsidRDefault="00B81B6A">
      <w:pPr>
        <w:numPr>
          <w:ilvl w:val="0"/>
          <w:numId w:val="9"/>
        </w:numPr>
        <w:ind w:left="0" w:firstLine="567"/>
        <w:jc w:val="both"/>
      </w:pPr>
      <w:r>
        <w:rPr>
          <w:rFonts w:ascii="Arial Narrow" w:hAnsi="Arial Narrow" w:cs="Arial Narrow"/>
          <w:sz w:val="22"/>
          <w:szCs w:val="22"/>
        </w:rPr>
        <w:t xml:space="preserve">Fornecimento: Trifásica (3 fases </w:t>
      </w:r>
      <w:proofErr w:type="gramStart"/>
      <w:r>
        <w:rPr>
          <w:rFonts w:ascii="Arial Narrow" w:hAnsi="Arial Narrow" w:cs="Arial Narrow"/>
          <w:sz w:val="22"/>
          <w:szCs w:val="22"/>
        </w:rPr>
        <w:t>+</w:t>
      </w:r>
      <w:proofErr w:type="gramEnd"/>
      <w:r>
        <w:rPr>
          <w:rFonts w:ascii="Arial Narrow" w:hAnsi="Arial Narrow" w:cs="Arial Narrow"/>
          <w:sz w:val="22"/>
          <w:szCs w:val="22"/>
        </w:rPr>
        <w:t xml:space="preserve"> neutro);</w:t>
      </w:r>
    </w:p>
    <w:p w:rsidR="00B81B6A" w:rsidRDefault="00B81B6A">
      <w:pPr>
        <w:numPr>
          <w:ilvl w:val="0"/>
          <w:numId w:val="9"/>
        </w:numPr>
        <w:ind w:left="0" w:firstLine="567"/>
        <w:jc w:val="both"/>
      </w:pPr>
      <w:r>
        <w:rPr>
          <w:rFonts w:ascii="Arial Narrow" w:hAnsi="Arial Narrow" w:cs="Arial Narrow"/>
          <w:sz w:val="22"/>
          <w:szCs w:val="22"/>
        </w:rPr>
        <w:t>Medição: Trifásico com TC 200:5</w:t>
      </w:r>
    </w:p>
    <w:p w:rsidR="00B81B6A" w:rsidRDefault="00B81B6A">
      <w:pPr>
        <w:numPr>
          <w:ilvl w:val="0"/>
          <w:numId w:val="9"/>
        </w:numPr>
        <w:ind w:left="0" w:firstLine="567"/>
        <w:jc w:val="both"/>
      </w:pPr>
      <w:r>
        <w:rPr>
          <w:rFonts w:ascii="Arial Narrow" w:hAnsi="Arial Narrow" w:cs="Arial Narrow"/>
          <w:sz w:val="22"/>
          <w:szCs w:val="22"/>
        </w:rPr>
        <w:t>Proteção: Disjuntor principal Tripolar de 300 amperes</w:t>
      </w:r>
    </w:p>
    <w:p w:rsidR="00B81B6A" w:rsidRDefault="00B81B6A">
      <w:pPr>
        <w:numPr>
          <w:ilvl w:val="0"/>
          <w:numId w:val="9"/>
        </w:numPr>
        <w:ind w:left="0" w:firstLine="567"/>
        <w:jc w:val="both"/>
      </w:pPr>
      <w:r>
        <w:rPr>
          <w:rFonts w:ascii="Arial Narrow" w:hAnsi="Arial Narrow" w:cs="Arial Narrow"/>
          <w:sz w:val="22"/>
          <w:szCs w:val="22"/>
        </w:rPr>
        <w:t xml:space="preserve">Condutores de entrada: singelo de cobre de 3#185(95)95 mm² isolação EPR OU XLPE 0,6/1kV 90ºC. </w:t>
      </w:r>
    </w:p>
    <w:p w:rsidR="00B81B6A" w:rsidRDefault="00B81B6A">
      <w:pPr>
        <w:numPr>
          <w:ilvl w:val="0"/>
          <w:numId w:val="9"/>
        </w:numPr>
        <w:ind w:left="0" w:firstLine="567"/>
        <w:jc w:val="both"/>
      </w:pPr>
      <w:r>
        <w:rPr>
          <w:rFonts w:ascii="Arial Narrow" w:hAnsi="Arial Narrow" w:cs="Arial Narrow"/>
          <w:sz w:val="22"/>
          <w:szCs w:val="22"/>
        </w:rPr>
        <w:t>01 Eletroduto de aço 100mm.</w:t>
      </w:r>
    </w:p>
    <w:p w:rsidR="00B81B6A" w:rsidRDefault="00B81B6A">
      <w:pPr>
        <w:numPr>
          <w:ilvl w:val="0"/>
          <w:numId w:val="9"/>
        </w:numPr>
        <w:ind w:left="0" w:firstLine="567"/>
        <w:jc w:val="both"/>
      </w:pPr>
      <w:r>
        <w:rPr>
          <w:rFonts w:ascii="Arial Narrow" w:hAnsi="Arial Narrow" w:cs="Arial Narrow"/>
          <w:sz w:val="22"/>
          <w:szCs w:val="22"/>
        </w:rPr>
        <w:t>Poste: 600 daN</w:t>
      </w:r>
    </w:p>
    <w:p w:rsidR="00B81B6A" w:rsidRDefault="00B81B6A">
      <w:pPr>
        <w:pStyle w:val="Ttulo2"/>
      </w:pPr>
      <w:bookmarkStart w:id="11" w:name="__RefHeading___Toc489362480"/>
      <w:bookmarkEnd w:id="11"/>
      <w:r>
        <w:rPr>
          <w:rFonts w:ascii="Arial Narrow" w:hAnsi="Arial Narrow" w:cs="Arial Narrow"/>
          <w:b w:val="0"/>
          <w:sz w:val="22"/>
          <w:szCs w:val="22"/>
        </w:rPr>
        <w:t>6.6 – ATENDIMENTO A EDIFICAÇÃO</w:t>
      </w:r>
    </w:p>
    <w:p w:rsidR="00B81B6A" w:rsidRDefault="00B81B6A">
      <w:pPr>
        <w:spacing w:line="360" w:lineRule="auto"/>
        <w:ind w:firstLine="567"/>
        <w:jc w:val="both"/>
      </w:pPr>
      <w:r>
        <w:rPr>
          <w:rFonts w:ascii="Arial Narrow" w:hAnsi="Arial Narrow" w:cs="Arial Narrow"/>
          <w:b/>
          <w:sz w:val="22"/>
          <w:szCs w:val="22"/>
        </w:rPr>
        <w:tab/>
      </w:r>
      <w:r>
        <w:rPr>
          <w:rFonts w:ascii="Arial Narrow" w:hAnsi="Arial Narrow" w:cs="Arial Narrow"/>
          <w:sz w:val="22"/>
          <w:szCs w:val="22"/>
        </w:rPr>
        <w:t>Toda edificação será atendida através de uma única entrada de serviço e um só ponto de entrega a partir da rede primária de distribuição aérea, com tensão de fornecimento 13,</w:t>
      </w:r>
      <w:r w:rsidR="00B5139E">
        <w:rPr>
          <w:rFonts w:ascii="Arial Narrow" w:hAnsi="Arial Narrow" w:cs="Arial Narrow"/>
          <w:sz w:val="22"/>
          <w:szCs w:val="22"/>
        </w:rPr>
        <w:t>8kV para um transformador 112,5</w:t>
      </w:r>
      <w:r>
        <w:rPr>
          <w:rFonts w:ascii="Arial Narrow" w:hAnsi="Arial Narrow" w:cs="Arial Narrow"/>
          <w:sz w:val="22"/>
          <w:szCs w:val="22"/>
        </w:rPr>
        <w:t>kVA.</w:t>
      </w:r>
    </w:p>
    <w:p w:rsidR="00B81B6A" w:rsidRPr="008A565B" w:rsidRDefault="00B81B6A">
      <w:pPr>
        <w:pStyle w:val="Ttulo1"/>
      </w:pPr>
      <w:bookmarkStart w:id="12" w:name="__RefHeading___Toc489362481"/>
      <w:bookmarkEnd w:id="12"/>
      <w:r w:rsidRPr="008A565B">
        <w:rPr>
          <w:rFonts w:ascii="Arial Narrow" w:hAnsi="Arial Narrow" w:cs="Arial Narrow"/>
          <w:sz w:val="22"/>
          <w:szCs w:val="22"/>
        </w:rPr>
        <w:t>7 – MURETA DE PROTEÇÃO</w:t>
      </w:r>
    </w:p>
    <w:p w:rsidR="00B81B6A" w:rsidRDefault="00B81B6A">
      <w:pPr>
        <w:rPr>
          <w:rFonts w:ascii="Arial Narrow" w:hAnsi="Arial Narrow" w:cs="Arial Narrow"/>
          <w:b/>
          <w:sz w:val="22"/>
          <w:szCs w:val="22"/>
          <w:lang w:val="x-none"/>
        </w:rPr>
      </w:pPr>
    </w:p>
    <w:p w:rsidR="00B81B6A" w:rsidRDefault="00B81B6A">
      <w:pPr>
        <w:spacing w:line="360" w:lineRule="auto"/>
        <w:ind w:firstLine="567"/>
        <w:jc w:val="both"/>
      </w:pPr>
      <w:r>
        <w:rPr>
          <w:rFonts w:ascii="Arial Narrow" w:hAnsi="Arial Narrow" w:cs="Arial Narrow"/>
          <w:sz w:val="22"/>
          <w:szCs w:val="22"/>
        </w:rPr>
        <w:t>Haverá mureta de proteção junto a Armário de medição, fixadas nas seguintes características:</w:t>
      </w:r>
    </w:p>
    <w:p w:rsidR="00B81B6A" w:rsidRDefault="00B81B6A">
      <w:pPr>
        <w:spacing w:line="360" w:lineRule="auto"/>
        <w:ind w:firstLine="567"/>
        <w:jc w:val="both"/>
      </w:pPr>
      <w:r>
        <w:rPr>
          <w:rFonts w:ascii="Arial Narrow" w:hAnsi="Arial Narrow" w:cs="Arial Narrow"/>
          <w:sz w:val="22"/>
          <w:szCs w:val="22"/>
        </w:rPr>
        <w:t>Do poste Estrutura CE3-T-PR 12/600 sairá um eletroduto com diâmetro interno de 100 mm esta ligação do ramal de ligação será subterrânea.</w:t>
      </w:r>
    </w:p>
    <w:p w:rsidR="00B81B6A" w:rsidRDefault="00B81B6A">
      <w:pPr>
        <w:pStyle w:val="Ttulo2"/>
      </w:pPr>
      <w:bookmarkStart w:id="13" w:name="__RefHeading___Toc489362482"/>
      <w:bookmarkEnd w:id="13"/>
      <w:r>
        <w:rPr>
          <w:rFonts w:ascii="Arial Narrow" w:hAnsi="Arial Narrow" w:cs="Arial Narrow"/>
          <w:b w:val="0"/>
          <w:sz w:val="22"/>
          <w:szCs w:val="22"/>
        </w:rPr>
        <w:t>7.1 MEDIÇÃO</w:t>
      </w:r>
    </w:p>
    <w:p w:rsidR="00B81B6A" w:rsidRDefault="00B81B6A">
      <w:pPr>
        <w:jc w:val="both"/>
        <w:rPr>
          <w:rFonts w:ascii="Arial Narrow" w:hAnsi="Arial Narrow" w:cs="Arial Narrow"/>
          <w:b/>
          <w:sz w:val="22"/>
          <w:szCs w:val="22"/>
        </w:rPr>
      </w:pPr>
    </w:p>
    <w:p w:rsidR="00B81B6A" w:rsidRDefault="00B81B6A">
      <w:pPr>
        <w:numPr>
          <w:ilvl w:val="0"/>
          <w:numId w:val="7"/>
        </w:numPr>
        <w:spacing w:line="360" w:lineRule="auto"/>
        <w:jc w:val="both"/>
      </w:pPr>
      <w:r>
        <w:rPr>
          <w:rFonts w:ascii="Arial Narrow" w:hAnsi="Arial Narrow" w:cs="Arial Narrow"/>
          <w:sz w:val="22"/>
          <w:szCs w:val="22"/>
        </w:rPr>
        <w:t>A medição de energia elétrica será feita em tensão secundaria de distribuição (baixa tensão) instalada em mureta no padrão da concessionária de energia.</w:t>
      </w:r>
    </w:p>
    <w:p w:rsidR="00B81B6A" w:rsidRDefault="00B81B6A">
      <w:pPr>
        <w:numPr>
          <w:ilvl w:val="0"/>
          <w:numId w:val="7"/>
        </w:numPr>
        <w:spacing w:line="360" w:lineRule="auto"/>
        <w:jc w:val="both"/>
      </w:pPr>
      <w:r>
        <w:rPr>
          <w:rFonts w:ascii="Arial Narrow" w:hAnsi="Arial Narrow" w:cs="Arial Narrow"/>
          <w:sz w:val="22"/>
          <w:szCs w:val="22"/>
        </w:rPr>
        <w:t>O tipo de medição que será realizada nesta unidade consumidora vai ser da modalidade tarifaria do grupo B, ou seja, apenas tarifa de consumo.</w:t>
      </w:r>
    </w:p>
    <w:p w:rsidR="00B81B6A" w:rsidRDefault="00B81B6A">
      <w:pPr>
        <w:numPr>
          <w:ilvl w:val="0"/>
          <w:numId w:val="7"/>
        </w:numPr>
        <w:spacing w:line="360" w:lineRule="auto"/>
        <w:jc w:val="both"/>
      </w:pPr>
      <w:r>
        <w:rPr>
          <w:rFonts w:ascii="Arial Narrow" w:hAnsi="Arial Narrow" w:cs="Arial Narrow"/>
          <w:sz w:val="22"/>
          <w:szCs w:val="22"/>
        </w:rPr>
        <w:t xml:space="preserve">A responsabilidade de instalação, fornecimento dos equipamentos de medição é da concessionária de energia elétrica ENERGISA.  </w:t>
      </w:r>
    </w:p>
    <w:p w:rsidR="00B81B6A" w:rsidRDefault="00B81B6A">
      <w:pPr>
        <w:spacing w:line="360" w:lineRule="auto"/>
        <w:ind w:left="360"/>
        <w:jc w:val="both"/>
        <w:rPr>
          <w:rFonts w:ascii="Arial Narrow" w:hAnsi="Arial Narrow" w:cs="Arial Narrow"/>
          <w:sz w:val="22"/>
          <w:szCs w:val="22"/>
        </w:rPr>
      </w:pPr>
    </w:p>
    <w:p w:rsidR="00B81B6A" w:rsidRDefault="00507B2C">
      <w:pPr>
        <w:spacing w:line="360" w:lineRule="auto"/>
        <w:ind w:firstLine="360"/>
        <w:jc w:val="center"/>
        <w:rPr>
          <w:rFonts w:ascii="Arial Narrow" w:hAnsi="Arial Narrow" w:cs="Arial Narrow"/>
          <w:sz w:val="22"/>
          <w:szCs w:val="22"/>
          <w:lang w:eastAsia="pt-BR"/>
        </w:rPr>
      </w:pPr>
      <w:r>
        <w:rPr>
          <w:rFonts w:ascii="Arial Narrow" w:hAnsi="Arial Narrow" w:cs="Arial Narrow"/>
          <w:noProof/>
          <w:sz w:val="22"/>
          <w:szCs w:val="22"/>
          <w:lang w:eastAsia="pt-BR"/>
        </w:rPr>
        <w:lastRenderedPageBreak/>
        <w:drawing>
          <wp:inline distT="0" distB="0" distL="0" distR="0">
            <wp:extent cx="2296011" cy="2846717"/>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l="-136" t="-85" r="-136" b="-85"/>
                    <a:stretch>
                      <a:fillRect/>
                    </a:stretch>
                  </pic:blipFill>
                  <pic:spPr bwMode="auto">
                    <a:xfrm>
                      <a:off x="0" y="0"/>
                      <a:ext cx="2301946" cy="2854076"/>
                    </a:xfrm>
                    <a:prstGeom prst="rect">
                      <a:avLst/>
                    </a:prstGeom>
                    <a:solidFill>
                      <a:srgbClr val="FFFFFF"/>
                    </a:solidFill>
                    <a:ln>
                      <a:noFill/>
                    </a:ln>
                  </pic:spPr>
                </pic:pic>
              </a:graphicData>
            </a:graphic>
          </wp:inline>
        </w:drawing>
      </w:r>
    </w:p>
    <w:p w:rsidR="00B81B6A" w:rsidRDefault="00B81B6A">
      <w:pPr>
        <w:pStyle w:val="Ttulo1"/>
        <w:rPr>
          <w:rFonts w:ascii="Arial Narrow" w:hAnsi="Arial Narrow" w:cs="Arial Narrow"/>
          <w:sz w:val="22"/>
          <w:szCs w:val="22"/>
        </w:rPr>
      </w:pPr>
      <w:bookmarkStart w:id="14" w:name="__RefHeading___Toc489362483"/>
      <w:bookmarkEnd w:id="14"/>
      <w:r w:rsidRPr="008A565B">
        <w:rPr>
          <w:rFonts w:ascii="Arial Narrow" w:hAnsi="Arial Narrow" w:cs="Arial Narrow"/>
          <w:sz w:val="22"/>
          <w:szCs w:val="22"/>
        </w:rPr>
        <w:t>7 – CARACTERÍSTICAS GERAIS DA REDE DE DISTRIBUIÇÃO</w:t>
      </w:r>
    </w:p>
    <w:p w:rsidR="008A565B" w:rsidRPr="008A565B" w:rsidRDefault="008A565B" w:rsidP="008A565B">
      <w:pPr>
        <w:rPr>
          <w:lang w:val="x-none"/>
        </w:rPr>
      </w:pPr>
    </w:p>
    <w:p w:rsidR="00B81B6A" w:rsidRDefault="00B81B6A">
      <w:pPr>
        <w:spacing w:line="360" w:lineRule="auto"/>
        <w:ind w:firstLine="567"/>
        <w:jc w:val="both"/>
      </w:pPr>
      <w:r>
        <w:rPr>
          <w:rFonts w:ascii="Arial Narrow" w:hAnsi="Arial Narrow" w:cs="Arial Narrow"/>
          <w:sz w:val="22"/>
          <w:szCs w:val="22"/>
        </w:rPr>
        <w:t>A RDU projetada para o loteamento possui as seguintes características gerais:</w:t>
      </w:r>
    </w:p>
    <w:p w:rsidR="00B81B6A" w:rsidRDefault="00B81B6A">
      <w:pPr>
        <w:spacing w:line="360" w:lineRule="auto"/>
        <w:ind w:firstLine="567"/>
        <w:jc w:val="both"/>
      </w:pPr>
      <w:r>
        <w:rPr>
          <w:rFonts w:ascii="Arial Narrow" w:hAnsi="Arial Narrow" w:cs="Arial Narrow"/>
          <w:sz w:val="22"/>
          <w:szCs w:val="22"/>
        </w:rPr>
        <w:t>Tensão nominal primaria.......................</w:t>
      </w:r>
      <w:r w:rsidR="008A565B">
        <w:rPr>
          <w:rFonts w:ascii="Arial Narrow" w:hAnsi="Arial Narrow" w:cs="Arial Narrow"/>
          <w:sz w:val="22"/>
          <w:szCs w:val="22"/>
        </w:rPr>
        <w:t>........... 13,8</w:t>
      </w:r>
      <w:r>
        <w:rPr>
          <w:rFonts w:ascii="Arial Narrow" w:hAnsi="Arial Narrow" w:cs="Arial Narrow"/>
          <w:sz w:val="22"/>
          <w:szCs w:val="22"/>
        </w:rPr>
        <w:t>k</w:t>
      </w:r>
      <w:r w:rsidR="008A565B">
        <w:rPr>
          <w:rFonts w:ascii="Arial Narrow" w:hAnsi="Arial Narrow" w:cs="Arial Narrow"/>
          <w:sz w:val="22"/>
          <w:szCs w:val="22"/>
        </w:rPr>
        <w:t>V</w:t>
      </w:r>
    </w:p>
    <w:p w:rsidR="00B81B6A" w:rsidRDefault="00B81B6A">
      <w:pPr>
        <w:spacing w:line="360" w:lineRule="auto"/>
        <w:ind w:firstLine="567"/>
        <w:jc w:val="both"/>
      </w:pPr>
      <w:r>
        <w:rPr>
          <w:rFonts w:ascii="Arial Narrow" w:hAnsi="Arial Narrow" w:cs="Arial Narrow"/>
          <w:sz w:val="22"/>
          <w:szCs w:val="22"/>
        </w:rPr>
        <w:t xml:space="preserve">Tensão nominal secundaria............................. 220/127 </w:t>
      </w:r>
      <w:r w:rsidR="008A565B">
        <w:rPr>
          <w:rFonts w:ascii="Arial Narrow" w:hAnsi="Arial Narrow" w:cs="Arial Narrow"/>
          <w:sz w:val="22"/>
          <w:szCs w:val="22"/>
        </w:rPr>
        <w:t>v</w:t>
      </w:r>
      <w:r>
        <w:rPr>
          <w:rFonts w:ascii="Arial Narrow" w:hAnsi="Arial Narrow" w:cs="Arial Narrow"/>
          <w:sz w:val="22"/>
          <w:szCs w:val="22"/>
        </w:rPr>
        <w:t>olts</w:t>
      </w:r>
    </w:p>
    <w:p w:rsidR="00B81B6A" w:rsidRDefault="00B81B6A">
      <w:pPr>
        <w:spacing w:line="360" w:lineRule="auto"/>
        <w:ind w:firstLine="567"/>
        <w:jc w:val="both"/>
      </w:pPr>
      <w:r>
        <w:rPr>
          <w:rFonts w:ascii="Arial Narrow" w:hAnsi="Arial Narrow" w:cs="Arial Narrow"/>
          <w:sz w:val="22"/>
          <w:szCs w:val="22"/>
        </w:rPr>
        <w:t>Frequência........................................................ 60 H</w:t>
      </w:r>
      <w:r w:rsidR="008A565B">
        <w:rPr>
          <w:rFonts w:ascii="Arial Narrow" w:hAnsi="Arial Narrow" w:cs="Arial Narrow"/>
          <w:sz w:val="22"/>
          <w:szCs w:val="22"/>
        </w:rPr>
        <w:t>z</w:t>
      </w:r>
    </w:p>
    <w:p w:rsidR="00B81B6A" w:rsidRDefault="00B81B6A">
      <w:pPr>
        <w:spacing w:line="360" w:lineRule="auto"/>
        <w:ind w:firstLine="567"/>
        <w:jc w:val="both"/>
      </w:pPr>
      <w:r>
        <w:rPr>
          <w:rFonts w:ascii="Arial Narrow" w:hAnsi="Arial Narrow" w:cs="Arial Narrow"/>
          <w:sz w:val="22"/>
          <w:szCs w:val="22"/>
        </w:rPr>
        <w:t>Nº de circuitos trifásicos.................................... 01</w:t>
      </w:r>
    </w:p>
    <w:p w:rsidR="00B81B6A" w:rsidRPr="008A565B" w:rsidRDefault="00B81B6A">
      <w:pPr>
        <w:pStyle w:val="Ttulo1"/>
      </w:pPr>
      <w:bookmarkStart w:id="15" w:name="__RefHeading___Toc489362484"/>
      <w:bookmarkEnd w:id="15"/>
      <w:r w:rsidRPr="008A565B">
        <w:rPr>
          <w:rFonts w:ascii="Arial Narrow" w:hAnsi="Arial Narrow" w:cs="Arial Narrow"/>
          <w:sz w:val="22"/>
          <w:szCs w:val="22"/>
        </w:rPr>
        <w:t>8 – CARACTERÍSTICAS DOS CABOS</w:t>
      </w:r>
    </w:p>
    <w:p w:rsidR="00B81B6A" w:rsidRDefault="00B81B6A">
      <w:pPr>
        <w:ind w:firstLine="567"/>
        <w:jc w:val="both"/>
        <w:rPr>
          <w:rFonts w:ascii="Arial Narrow" w:hAnsi="Arial Narrow" w:cs="Arial Narrow"/>
          <w:sz w:val="22"/>
          <w:szCs w:val="22"/>
        </w:rPr>
      </w:pPr>
    </w:p>
    <w:p w:rsidR="00B81B6A" w:rsidRDefault="00B81B6A">
      <w:pPr>
        <w:pStyle w:val="Ttulo2"/>
      </w:pPr>
      <w:bookmarkStart w:id="16" w:name="__RefHeading___Toc489362485"/>
      <w:bookmarkEnd w:id="16"/>
      <w:r>
        <w:rPr>
          <w:rFonts w:ascii="Arial Narrow" w:hAnsi="Arial Narrow" w:cs="Arial Narrow"/>
          <w:b w:val="0"/>
          <w:bCs w:val="0"/>
          <w:i w:val="0"/>
          <w:iCs w:val="0"/>
          <w:sz w:val="22"/>
          <w:szCs w:val="22"/>
        </w:rPr>
        <w:t>8.1 CABOS CONDUTORES – AT</w:t>
      </w:r>
    </w:p>
    <w:p w:rsidR="00B81B6A" w:rsidRDefault="00B81B6A">
      <w:pPr>
        <w:jc w:val="both"/>
        <w:rPr>
          <w:rFonts w:ascii="Arial Narrow" w:hAnsi="Arial Narrow" w:cs="Arial Narrow"/>
          <w:sz w:val="22"/>
          <w:szCs w:val="22"/>
        </w:rPr>
      </w:pPr>
    </w:p>
    <w:p w:rsidR="00B81B6A" w:rsidRDefault="00B81B6A">
      <w:pPr>
        <w:jc w:val="both"/>
      </w:pPr>
      <w:r>
        <w:rPr>
          <w:rFonts w:ascii="Arial Narrow" w:hAnsi="Arial Narrow" w:cs="Arial Narrow"/>
          <w:sz w:val="22"/>
          <w:szCs w:val="22"/>
        </w:rPr>
        <w:t xml:space="preserve">Tipo........................................ </w:t>
      </w:r>
      <w:bookmarkStart w:id="17" w:name="_Hlk39559891"/>
      <w:r>
        <w:rPr>
          <w:rFonts w:ascii="Arial Narrow" w:hAnsi="Arial Narrow" w:cs="Arial Narrow"/>
          <w:sz w:val="22"/>
          <w:szCs w:val="22"/>
        </w:rPr>
        <w:t xml:space="preserve">Cabo de alumínio singelo protegido XLPE – 15kV – Cinza </w:t>
      </w:r>
    </w:p>
    <w:bookmarkEnd w:id="17"/>
    <w:p w:rsidR="00B81B6A" w:rsidRDefault="00B81B6A">
      <w:pPr>
        <w:jc w:val="both"/>
        <w:rPr>
          <w:rFonts w:ascii="Arial Narrow" w:hAnsi="Arial Narrow" w:cs="Arial Narrow"/>
          <w:sz w:val="22"/>
          <w:szCs w:val="22"/>
        </w:rPr>
      </w:pPr>
      <w:r>
        <w:rPr>
          <w:rFonts w:ascii="Arial Narrow" w:hAnsi="Arial Narrow" w:cs="Arial Narrow"/>
          <w:sz w:val="22"/>
          <w:szCs w:val="22"/>
        </w:rPr>
        <w:t>Bitola...................................... 50mm²</w:t>
      </w:r>
    </w:p>
    <w:p w:rsidR="00B5139E" w:rsidRDefault="00B5139E">
      <w:pPr>
        <w:jc w:val="both"/>
        <w:rPr>
          <w:rFonts w:ascii="Arial Narrow" w:hAnsi="Arial Narrow" w:cs="Arial Narrow"/>
          <w:sz w:val="22"/>
          <w:szCs w:val="22"/>
        </w:rPr>
      </w:pPr>
    </w:p>
    <w:p w:rsidR="00B81B6A" w:rsidRPr="008A565B" w:rsidRDefault="00B81B6A">
      <w:pPr>
        <w:pStyle w:val="Ttulo1"/>
      </w:pPr>
      <w:bookmarkStart w:id="18" w:name="__RefHeading___Toc489362486"/>
      <w:bookmarkEnd w:id="18"/>
      <w:r w:rsidRPr="008A565B">
        <w:rPr>
          <w:rFonts w:ascii="Arial Narrow" w:hAnsi="Arial Narrow" w:cs="Arial Narrow"/>
          <w:sz w:val="22"/>
          <w:szCs w:val="22"/>
        </w:rPr>
        <w:t>9 – PROTEÇÃO E OPERAÇÃO</w:t>
      </w:r>
    </w:p>
    <w:p w:rsidR="00B81B6A" w:rsidRDefault="00B81B6A">
      <w:pPr>
        <w:spacing w:line="360" w:lineRule="auto"/>
        <w:ind w:firstLine="567"/>
        <w:jc w:val="both"/>
        <w:rPr>
          <w:rFonts w:ascii="Arial Narrow" w:hAnsi="Arial Narrow" w:cs="Arial Narrow"/>
          <w:sz w:val="22"/>
          <w:szCs w:val="22"/>
        </w:rPr>
      </w:pPr>
    </w:p>
    <w:p w:rsidR="00B81B6A" w:rsidRDefault="00B81B6A">
      <w:pPr>
        <w:spacing w:line="360" w:lineRule="auto"/>
        <w:ind w:firstLine="567"/>
        <w:jc w:val="both"/>
      </w:pPr>
      <w:r>
        <w:rPr>
          <w:rFonts w:ascii="Arial Narrow" w:hAnsi="Arial Narrow" w:cs="Arial Narrow"/>
          <w:sz w:val="22"/>
          <w:szCs w:val="22"/>
        </w:rPr>
        <w:t>Para operação e proteção dos equipamentos foram adotados os seguintes critérios:</w:t>
      </w:r>
    </w:p>
    <w:p w:rsidR="00B81B6A" w:rsidRDefault="00B81B6A">
      <w:pPr>
        <w:spacing w:line="360" w:lineRule="auto"/>
        <w:ind w:firstLine="567"/>
        <w:jc w:val="both"/>
      </w:pPr>
      <w:r>
        <w:rPr>
          <w:rFonts w:ascii="Arial Narrow" w:hAnsi="Arial Narrow" w:cs="Arial Narrow"/>
          <w:sz w:val="22"/>
          <w:szCs w:val="22"/>
        </w:rPr>
        <w:t>O ramal de ligação e os transformadores serão protegidos através de chaves fusíveis de distribuição com elos adequados com a potência nominal do transformador conforme indicado no projeto pictográfico em anexo e devem ter as seguintes características:</w:t>
      </w:r>
    </w:p>
    <w:p w:rsidR="00B81B6A" w:rsidRDefault="00B81B6A">
      <w:pPr>
        <w:numPr>
          <w:ilvl w:val="0"/>
          <w:numId w:val="10"/>
        </w:numPr>
        <w:spacing w:line="360" w:lineRule="auto"/>
        <w:ind w:left="0" w:firstLine="567"/>
        <w:jc w:val="both"/>
      </w:pPr>
      <w:r>
        <w:rPr>
          <w:rFonts w:ascii="Arial Narrow" w:hAnsi="Arial Narrow" w:cs="Arial Narrow"/>
          <w:sz w:val="22"/>
          <w:szCs w:val="22"/>
        </w:rPr>
        <w:lastRenderedPageBreak/>
        <w:t xml:space="preserve">Elos de 5 H para o transformador; </w:t>
      </w:r>
    </w:p>
    <w:p w:rsidR="00B81B6A" w:rsidRDefault="00B81B6A">
      <w:pPr>
        <w:numPr>
          <w:ilvl w:val="0"/>
          <w:numId w:val="10"/>
        </w:numPr>
        <w:spacing w:line="360" w:lineRule="auto"/>
        <w:ind w:left="0" w:firstLine="567"/>
        <w:jc w:val="both"/>
      </w:pPr>
      <w:r>
        <w:rPr>
          <w:rFonts w:ascii="Arial Narrow" w:hAnsi="Arial Narrow" w:cs="Arial Narrow"/>
          <w:sz w:val="22"/>
          <w:szCs w:val="22"/>
        </w:rPr>
        <w:t>Tensão de 15 kV;</w:t>
      </w:r>
    </w:p>
    <w:p w:rsidR="00B81B6A" w:rsidRDefault="00B81B6A">
      <w:pPr>
        <w:numPr>
          <w:ilvl w:val="0"/>
          <w:numId w:val="10"/>
        </w:numPr>
        <w:spacing w:line="360" w:lineRule="auto"/>
        <w:ind w:left="0" w:firstLine="567"/>
        <w:jc w:val="both"/>
      </w:pPr>
      <w:r>
        <w:rPr>
          <w:rFonts w:ascii="Arial Narrow" w:hAnsi="Arial Narrow" w:cs="Arial Narrow"/>
          <w:sz w:val="22"/>
          <w:szCs w:val="22"/>
        </w:rPr>
        <w:t>Corrente nominal de 4,71 A;</w:t>
      </w:r>
    </w:p>
    <w:p w:rsidR="00B81B6A" w:rsidRDefault="00B81B6A">
      <w:pPr>
        <w:numPr>
          <w:ilvl w:val="0"/>
          <w:numId w:val="10"/>
        </w:numPr>
        <w:spacing w:line="360" w:lineRule="auto"/>
        <w:ind w:left="0" w:firstLine="567"/>
        <w:jc w:val="both"/>
      </w:pPr>
      <w:r>
        <w:rPr>
          <w:rFonts w:ascii="Arial Narrow" w:hAnsi="Arial Narrow" w:cs="Arial Narrow"/>
          <w:sz w:val="22"/>
          <w:szCs w:val="22"/>
        </w:rPr>
        <w:t>NBI 95 KV</w:t>
      </w:r>
    </w:p>
    <w:p w:rsidR="00B81B6A" w:rsidRDefault="00B81B6A">
      <w:pPr>
        <w:numPr>
          <w:ilvl w:val="0"/>
          <w:numId w:val="10"/>
        </w:numPr>
        <w:spacing w:line="360" w:lineRule="auto"/>
        <w:ind w:left="0" w:firstLine="567"/>
        <w:jc w:val="both"/>
      </w:pPr>
      <w:r>
        <w:rPr>
          <w:rFonts w:ascii="Arial Narrow" w:hAnsi="Arial Narrow" w:cs="Arial Narrow"/>
          <w:sz w:val="22"/>
          <w:szCs w:val="22"/>
        </w:rPr>
        <w:t>Capacidade de interrupção assimétrica de 10 kA.</w:t>
      </w:r>
    </w:p>
    <w:p w:rsidR="00B81B6A" w:rsidRDefault="00B81B6A">
      <w:pPr>
        <w:spacing w:line="360" w:lineRule="auto"/>
        <w:ind w:firstLine="567"/>
        <w:jc w:val="both"/>
        <w:rPr>
          <w:rFonts w:ascii="Arial Narrow" w:hAnsi="Arial Narrow" w:cs="Arial Narrow"/>
          <w:sz w:val="22"/>
          <w:szCs w:val="22"/>
        </w:rPr>
      </w:pPr>
    </w:p>
    <w:p w:rsidR="00B81B6A" w:rsidRDefault="00B81B6A">
      <w:pPr>
        <w:spacing w:line="360" w:lineRule="auto"/>
        <w:ind w:firstLine="567"/>
        <w:jc w:val="both"/>
      </w:pPr>
      <w:r>
        <w:rPr>
          <w:rFonts w:ascii="Arial Narrow" w:hAnsi="Arial Narrow" w:cs="Arial Narrow"/>
          <w:sz w:val="22"/>
          <w:szCs w:val="22"/>
        </w:rPr>
        <w:t>Foram previstos Para-Raios no posto de transformação, sendo o mesmo instalado 01 (um) para cada fase e com as seguintes características:</w:t>
      </w:r>
    </w:p>
    <w:p w:rsidR="00B81B6A" w:rsidRDefault="00B81B6A">
      <w:pPr>
        <w:numPr>
          <w:ilvl w:val="0"/>
          <w:numId w:val="10"/>
        </w:numPr>
        <w:spacing w:line="360" w:lineRule="auto"/>
        <w:ind w:left="0" w:firstLine="567"/>
        <w:jc w:val="both"/>
      </w:pPr>
      <w:r>
        <w:rPr>
          <w:rFonts w:ascii="Arial Narrow" w:hAnsi="Arial Narrow" w:cs="Arial Narrow"/>
          <w:sz w:val="22"/>
          <w:szCs w:val="22"/>
        </w:rPr>
        <w:t>Tipo Polimérico;</w:t>
      </w:r>
    </w:p>
    <w:p w:rsidR="00B81B6A" w:rsidRDefault="00B81B6A">
      <w:pPr>
        <w:numPr>
          <w:ilvl w:val="0"/>
          <w:numId w:val="10"/>
        </w:numPr>
        <w:spacing w:line="360" w:lineRule="auto"/>
        <w:ind w:left="0" w:firstLine="567"/>
        <w:jc w:val="both"/>
      </w:pPr>
      <w:r>
        <w:rPr>
          <w:rFonts w:ascii="Arial Narrow" w:hAnsi="Arial Narrow" w:cs="Arial Narrow"/>
          <w:sz w:val="22"/>
          <w:szCs w:val="22"/>
        </w:rPr>
        <w:t>Tensão nominal de 15 kV;</w:t>
      </w:r>
    </w:p>
    <w:p w:rsidR="00B81B6A" w:rsidRDefault="00B81B6A" w:rsidP="00D72CA3">
      <w:pPr>
        <w:numPr>
          <w:ilvl w:val="0"/>
          <w:numId w:val="10"/>
        </w:numPr>
        <w:spacing w:line="360" w:lineRule="auto"/>
        <w:ind w:hanging="303"/>
        <w:jc w:val="both"/>
      </w:pPr>
      <w:r>
        <w:rPr>
          <w:rFonts w:ascii="Arial Narrow" w:hAnsi="Arial Narrow" w:cs="Arial Narrow"/>
          <w:sz w:val="22"/>
          <w:szCs w:val="22"/>
        </w:rPr>
        <w:t>Capacidade de Interrupção Assimétrica 10 KA;</w:t>
      </w:r>
    </w:p>
    <w:p w:rsidR="00B81B6A" w:rsidRPr="008A565B" w:rsidRDefault="00B81B6A">
      <w:pPr>
        <w:pStyle w:val="Ttulo1"/>
      </w:pPr>
      <w:bookmarkStart w:id="19" w:name="__RefHeading___Toc489362487"/>
      <w:bookmarkEnd w:id="19"/>
      <w:r w:rsidRPr="008A565B">
        <w:rPr>
          <w:rFonts w:ascii="Arial Narrow" w:hAnsi="Arial Narrow" w:cs="Arial Narrow"/>
          <w:sz w:val="22"/>
          <w:szCs w:val="22"/>
        </w:rPr>
        <w:t>10 – ATERRAMENTO DOS TRANSFORMADORES, PARA-RAIOS E REDE DE BAIXA.</w:t>
      </w:r>
    </w:p>
    <w:p w:rsidR="00B81B6A" w:rsidRDefault="00B81B6A">
      <w:pPr>
        <w:rPr>
          <w:rFonts w:ascii="Arial Narrow" w:hAnsi="Arial Narrow" w:cs="Arial Narrow"/>
          <w:b/>
          <w:sz w:val="22"/>
          <w:szCs w:val="22"/>
        </w:rPr>
      </w:pPr>
    </w:p>
    <w:p w:rsidR="00B81B6A" w:rsidRDefault="00B81B6A" w:rsidP="008A565B">
      <w:pPr>
        <w:spacing w:line="360" w:lineRule="auto"/>
        <w:jc w:val="both"/>
      </w:pPr>
      <w:r>
        <w:rPr>
          <w:rFonts w:ascii="Arial Narrow" w:hAnsi="Arial Narrow" w:cs="Arial Narrow"/>
          <w:sz w:val="22"/>
          <w:szCs w:val="22"/>
        </w:rPr>
        <w:t>A malha de aterramento do posto de transformação possuirá as seguintes características:</w:t>
      </w:r>
    </w:p>
    <w:p w:rsidR="00B81B6A" w:rsidRDefault="00B81B6A">
      <w:pPr>
        <w:spacing w:line="360" w:lineRule="auto"/>
        <w:ind w:firstLine="284"/>
        <w:jc w:val="both"/>
      </w:pPr>
      <w:r>
        <w:rPr>
          <w:rFonts w:ascii="Arial Narrow" w:hAnsi="Arial Narrow" w:cs="Arial Narrow"/>
          <w:sz w:val="22"/>
          <w:szCs w:val="22"/>
        </w:rPr>
        <w:t>a) O número mínimo de hastes de aterramento deverá ser de 3 (três) hastes;</w:t>
      </w:r>
    </w:p>
    <w:p w:rsidR="00B81B6A" w:rsidRDefault="00B81B6A">
      <w:pPr>
        <w:spacing w:line="360" w:lineRule="auto"/>
        <w:ind w:firstLine="284"/>
        <w:jc w:val="both"/>
      </w:pPr>
      <w:r>
        <w:rPr>
          <w:rFonts w:ascii="Arial Narrow" w:hAnsi="Arial Narrow" w:cs="Arial Narrow"/>
          <w:sz w:val="22"/>
          <w:szCs w:val="22"/>
        </w:rPr>
        <w:t>b) A extremidade superior da haste de terra, no interior da caixa ou manilha, deverá aflorar aproximadamente 10 cm para permitir as inspeções e conexões dos equipamentos de teste;</w:t>
      </w:r>
    </w:p>
    <w:p w:rsidR="00B81B6A" w:rsidRDefault="00B81B6A">
      <w:pPr>
        <w:spacing w:line="360" w:lineRule="auto"/>
        <w:ind w:firstLine="284"/>
        <w:jc w:val="both"/>
      </w:pPr>
      <w:r>
        <w:rPr>
          <w:rFonts w:ascii="Arial Narrow" w:hAnsi="Arial Narrow" w:cs="Arial Narrow"/>
          <w:sz w:val="22"/>
          <w:szCs w:val="22"/>
        </w:rPr>
        <w:t>c) interligação de todo o circuito de aterramento e sua ligação ao neutro deverá ser feita com cabo de cobre nu 50mm².</w:t>
      </w:r>
    </w:p>
    <w:p w:rsidR="00B81B6A" w:rsidRDefault="00B81B6A">
      <w:pPr>
        <w:spacing w:line="360" w:lineRule="auto"/>
        <w:ind w:firstLine="284"/>
        <w:jc w:val="both"/>
      </w:pPr>
      <w:r>
        <w:rPr>
          <w:rFonts w:ascii="Arial Narrow" w:hAnsi="Arial Narrow" w:cs="Arial Narrow"/>
          <w:sz w:val="22"/>
          <w:szCs w:val="22"/>
        </w:rPr>
        <w:t>d) As partes metálicas das instalações da entrada de serviço, tais como tanques dos transformadores, para-raios, caixas de medição, equipamentos, portas, janelas, suportes metálicos, grades, deverão ser ligadas diretamente ao sistema de aterramento através do cabo de cobre nu 50mm².</w:t>
      </w:r>
    </w:p>
    <w:p w:rsidR="00B81B6A" w:rsidRDefault="00B81B6A">
      <w:pPr>
        <w:spacing w:line="360" w:lineRule="auto"/>
        <w:ind w:firstLine="284"/>
        <w:jc w:val="both"/>
      </w:pPr>
      <w:r>
        <w:rPr>
          <w:rFonts w:ascii="Arial Narrow" w:hAnsi="Arial Narrow" w:cs="Arial Narrow"/>
          <w:sz w:val="22"/>
          <w:szCs w:val="22"/>
        </w:rPr>
        <w:t>e) O condutor de aterramento quando sujeito a eventuais contatos de pessoas, deverá ser protegido por eletroduto de PVC rígido;</w:t>
      </w:r>
    </w:p>
    <w:p w:rsidR="00B81B6A" w:rsidRDefault="00B81B6A">
      <w:pPr>
        <w:spacing w:line="360" w:lineRule="auto"/>
        <w:ind w:firstLine="284"/>
        <w:jc w:val="both"/>
      </w:pPr>
      <w:r>
        <w:rPr>
          <w:rFonts w:ascii="Arial Narrow" w:hAnsi="Arial Narrow" w:cs="Arial Narrow"/>
          <w:sz w:val="22"/>
          <w:szCs w:val="22"/>
        </w:rPr>
        <w:t>f) O aterramento da caixa do transformador, dos para-raios e outros acessórios poderão ser conectados ao mesmo condutor de aterramento até a malha de terra;</w:t>
      </w:r>
    </w:p>
    <w:p w:rsidR="00B81B6A" w:rsidRDefault="00B81B6A">
      <w:pPr>
        <w:spacing w:line="360" w:lineRule="auto"/>
        <w:ind w:firstLine="284"/>
        <w:jc w:val="both"/>
      </w:pPr>
      <w:r>
        <w:rPr>
          <w:rFonts w:ascii="Arial Narrow" w:hAnsi="Arial Narrow" w:cs="Arial Narrow"/>
          <w:sz w:val="22"/>
          <w:szCs w:val="22"/>
        </w:rPr>
        <w:t xml:space="preserve">g) A distância entre quaisquer hastes deve ser, no mínimo, igual ao comprimento das hastes utilizadas. As hastes de terra serão de aço cobre recozido de diâmetro 5/8”, com 2,40 m de comprimento, conforme especificado em norma. </w:t>
      </w:r>
    </w:p>
    <w:p w:rsidR="00B81B6A" w:rsidRDefault="00B81B6A">
      <w:pPr>
        <w:spacing w:line="360" w:lineRule="auto"/>
        <w:ind w:firstLine="284"/>
        <w:jc w:val="both"/>
      </w:pPr>
      <w:r>
        <w:rPr>
          <w:rFonts w:ascii="Arial Narrow" w:hAnsi="Arial Narrow" w:cs="Arial Narrow"/>
          <w:sz w:val="22"/>
          <w:szCs w:val="22"/>
        </w:rPr>
        <w:t>h) Deverá ser conectada a parte metálica do posto de transformação e medição, como carcaça do transformador.</w:t>
      </w:r>
    </w:p>
    <w:p w:rsidR="00B81B6A" w:rsidRDefault="00B81B6A">
      <w:pPr>
        <w:spacing w:line="360" w:lineRule="auto"/>
        <w:ind w:firstLine="284"/>
        <w:jc w:val="both"/>
      </w:pPr>
      <w:r>
        <w:rPr>
          <w:rFonts w:ascii="Arial Narrow" w:hAnsi="Arial Narrow" w:cs="Arial Narrow"/>
          <w:sz w:val="22"/>
          <w:szCs w:val="22"/>
        </w:rPr>
        <w:t>i) As hastes deverá ser tipo “copperweld” aço cobre, 5/8 “x 2400 mm de comprimento, com conector transversal”.</w:t>
      </w:r>
    </w:p>
    <w:p w:rsidR="00B81B6A" w:rsidRDefault="00507B2C">
      <w:pPr>
        <w:jc w:val="center"/>
        <w:rPr>
          <w:rFonts w:ascii="Arial Narrow" w:hAnsi="Arial Narrow" w:cs="Arial Narrow"/>
          <w:b/>
          <w:sz w:val="22"/>
          <w:szCs w:val="22"/>
        </w:rPr>
      </w:pPr>
      <w:r>
        <w:rPr>
          <w:rFonts w:ascii="Arial Narrow" w:hAnsi="Arial Narrow" w:cs="Arial Narrow"/>
          <w:b/>
          <w:noProof/>
          <w:sz w:val="22"/>
          <w:szCs w:val="22"/>
          <w:lang w:eastAsia="pt-BR"/>
        </w:rPr>
        <w:lastRenderedPageBreak/>
        <w:drawing>
          <wp:inline distT="0" distB="0" distL="0" distR="0">
            <wp:extent cx="5693410" cy="251904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l="-95" t="-189" r="-95" b="-189"/>
                    <a:stretch>
                      <a:fillRect/>
                    </a:stretch>
                  </pic:blipFill>
                  <pic:spPr bwMode="auto">
                    <a:xfrm>
                      <a:off x="0" y="0"/>
                      <a:ext cx="5693410" cy="2519045"/>
                    </a:xfrm>
                    <a:prstGeom prst="rect">
                      <a:avLst/>
                    </a:prstGeom>
                    <a:solidFill>
                      <a:srgbClr val="FFFFFF"/>
                    </a:solidFill>
                    <a:ln>
                      <a:noFill/>
                    </a:ln>
                  </pic:spPr>
                </pic:pic>
              </a:graphicData>
            </a:graphic>
          </wp:inline>
        </w:drawing>
      </w:r>
    </w:p>
    <w:p w:rsidR="00B81B6A" w:rsidRDefault="00B81B6A">
      <w:pPr>
        <w:jc w:val="both"/>
        <w:rPr>
          <w:rFonts w:ascii="Arial Narrow" w:hAnsi="Arial Narrow" w:cs="Arial Narrow"/>
          <w:b/>
          <w:sz w:val="22"/>
          <w:szCs w:val="22"/>
        </w:rPr>
      </w:pPr>
    </w:p>
    <w:p w:rsidR="00B81B6A" w:rsidRDefault="00B81B6A">
      <w:pPr>
        <w:jc w:val="both"/>
        <w:rPr>
          <w:rFonts w:ascii="Arial Narrow" w:hAnsi="Arial Narrow" w:cs="Arial Narrow"/>
          <w:b/>
          <w:sz w:val="22"/>
          <w:szCs w:val="22"/>
        </w:rPr>
      </w:pPr>
    </w:p>
    <w:p w:rsidR="00B81B6A" w:rsidRDefault="00B81B6A">
      <w:pPr>
        <w:spacing w:line="360" w:lineRule="auto"/>
        <w:ind w:firstLine="567"/>
        <w:jc w:val="both"/>
      </w:pPr>
      <w:r>
        <w:rPr>
          <w:rFonts w:ascii="Arial Narrow" w:hAnsi="Arial Narrow" w:cs="Arial Narrow"/>
          <w:sz w:val="22"/>
          <w:szCs w:val="22"/>
        </w:rPr>
        <w:t>Foram previstos Para-Raios de baixa tensão no posto de transformação, sendo o mesmo instalado 01 (um) para cada fase, conforme a imagem:</w:t>
      </w:r>
    </w:p>
    <w:p w:rsidR="00B81B6A" w:rsidRDefault="00507B2C">
      <w:pPr>
        <w:spacing w:line="360" w:lineRule="auto"/>
        <w:jc w:val="center"/>
        <w:rPr>
          <w:rFonts w:ascii="Arial Narrow" w:hAnsi="Arial Narrow" w:cs="Arial Narrow"/>
          <w:b/>
          <w:sz w:val="22"/>
          <w:szCs w:val="22"/>
        </w:rPr>
      </w:pPr>
      <w:r>
        <w:rPr>
          <w:rFonts w:ascii="Arial Narrow" w:hAnsi="Arial Narrow" w:cs="Arial Narrow"/>
          <w:noProof/>
          <w:sz w:val="22"/>
          <w:szCs w:val="22"/>
          <w:lang w:eastAsia="pt-BR"/>
        </w:rPr>
        <w:drawing>
          <wp:inline distT="0" distB="0" distL="0" distR="0">
            <wp:extent cx="6400800" cy="225171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l="-27" t="-76" r="-27" b="-76"/>
                    <a:stretch>
                      <a:fillRect/>
                    </a:stretch>
                  </pic:blipFill>
                  <pic:spPr bwMode="auto">
                    <a:xfrm>
                      <a:off x="0" y="0"/>
                      <a:ext cx="6400800" cy="2251710"/>
                    </a:xfrm>
                    <a:prstGeom prst="rect">
                      <a:avLst/>
                    </a:prstGeom>
                    <a:solidFill>
                      <a:srgbClr val="FFFFFF"/>
                    </a:solidFill>
                    <a:ln>
                      <a:noFill/>
                    </a:ln>
                  </pic:spPr>
                </pic:pic>
              </a:graphicData>
            </a:graphic>
          </wp:inline>
        </w:drawing>
      </w:r>
    </w:p>
    <w:p w:rsidR="00B81B6A" w:rsidRPr="008A565B" w:rsidRDefault="00B81B6A">
      <w:pPr>
        <w:pStyle w:val="Ttulo1"/>
      </w:pPr>
      <w:bookmarkStart w:id="20" w:name="__RefHeading___Toc489362488"/>
      <w:bookmarkEnd w:id="20"/>
      <w:r w:rsidRPr="008A565B">
        <w:rPr>
          <w:rFonts w:ascii="Arial Narrow" w:hAnsi="Arial Narrow" w:cs="Arial Narrow"/>
          <w:sz w:val="22"/>
          <w:szCs w:val="22"/>
        </w:rPr>
        <w:t>11 – TRANSFORMADOR</w:t>
      </w:r>
    </w:p>
    <w:p w:rsidR="00B81B6A" w:rsidRDefault="00B81B6A">
      <w:pPr>
        <w:jc w:val="both"/>
      </w:pPr>
      <w:r>
        <w:rPr>
          <w:rFonts w:ascii="Arial Narrow" w:hAnsi="Arial Narrow" w:cs="Arial Narrow"/>
          <w:sz w:val="22"/>
          <w:szCs w:val="22"/>
        </w:rPr>
        <w:tab/>
      </w:r>
    </w:p>
    <w:p w:rsidR="00B81B6A" w:rsidRDefault="00B81B6A">
      <w:pPr>
        <w:jc w:val="both"/>
        <w:rPr>
          <w:rFonts w:ascii="Arial Narrow" w:hAnsi="Arial Narrow" w:cs="Arial Narrow"/>
          <w:sz w:val="22"/>
          <w:szCs w:val="22"/>
        </w:rPr>
      </w:pPr>
      <w:r>
        <w:rPr>
          <w:rFonts w:ascii="Arial Narrow" w:hAnsi="Arial Narrow" w:cs="Arial Narrow"/>
          <w:sz w:val="22"/>
          <w:szCs w:val="22"/>
        </w:rPr>
        <w:t>O transformador de distribuição deverá ter as seguintes características:</w:t>
      </w:r>
    </w:p>
    <w:p w:rsidR="00D72CA3" w:rsidRDefault="00D72CA3">
      <w:pPr>
        <w:jc w:val="both"/>
      </w:pPr>
    </w:p>
    <w:p w:rsidR="00B81B6A" w:rsidRPr="00D72CA3" w:rsidRDefault="00B81B6A" w:rsidP="00D72CA3">
      <w:pPr>
        <w:numPr>
          <w:ilvl w:val="0"/>
          <w:numId w:val="10"/>
        </w:numPr>
        <w:spacing w:line="360" w:lineRule="auto"/>
        <w:ind w:left="0" w:firstLine="567"/>
        <w:jc w:val="both"/>
        <w:rPr>
          <w:rFonts w:ascii="Arial Narrow" w:hAnsi="Arial Narrow" w:cs="Arial Narrow"/>
          <w:sz w:val="22"/>
          <w:szCs w:val="22"/>
        </w:rPr>
      </w:pPr>
      <w:r>
        <w:rPr>
          <w:rFonts w:ascii="Arial Narrow" w:hAnsi="Arial Narrow" w:cs="Arial Narrow"/>
          <w:sz w:val="22"/>
          <w:szCs w:val="22"/>
        </w:rPr>
        <w:t>Tensão 13.800 V para o primário com ligação em triângulo 220/127 volts para o secundário e ligação em estrela;</w:t>
      </w:r>
    </w:p>
    <w:p w:rsidR="00B81B6A" w:rsidRPr="00D72CA3" w:rsidRDefault="00B81B6A" w:rsidP="00D72CA3">
      <w:pPr>
        <w:numPr>
          <w:ilvl w:val="0"/>
          <w:numId w:val="10"/>
        </w:numPr>
        <w:spacing w:line="360" w:lineRule="auto"/>
        <w:ind w:left="0" w:firstLine="567"/>
        <w:jc w:val="both"/>
        <w:rPr>
          <w:rFonts w:ascii="Arial Narrow" w:hAnsi="Arial Narrow" w:cs="Arial Narrow"/>
          <w:sz w:val="22"/>
          <w:szCs w:val="22"/>
        </w:rPr>
      </w:pPr>
      <w:r>
        <w:rPr>
          <w:rFonts w:ascii="Arial Narrow" w:hAnsi="Arial Narrow" w:cs="Arial Narrow"/>
          <w:sz w:val="22"/>
          <w:szCs w:val="22"/>
        </w:rPr>
        <w:t>TAPS: 13.800 V, 13.200 V, 12.600 V, no mínimo (sem carga);</w:t>
      </w:r>
    </w:p>
    <w:p w:rsidR="00B81B6A" w:rsidRPr="00D72CA3" w:rsidRDefault="00B81B6A" w:rsidP="00D72CA3">
      <w:pPr>
        <w:numPr>
          <w:ilvl w:val="0"/>
          <w:numId w:val="10"/>
        </w:numPr>
        <w:spacing w:line="360" w:lineRule="auto"/>
        <w:ind w:left="0" w:firstLine="567"/>
        <w:jc w:val="both"/>
        <w:rPr>
          <w:rFonts w:ascii="Arial Narrow" w:hAnsi="Arial Narrow" w:cs="Arial Narrow"/>
          <w:sz w:val="22"/>
          <w:szCs w:val="22"/>
        </w:rPr>
      </w:pPr>
      <w:r>
        <w:rPr>
          <w:rFonts w:ascii="Arial Narrow" w:hAnsi="Arial Narrow" w:cs="Arial Narrow"/>
          <w:sz w:val="22"/>
          <w:szCs w:val="22"/>
        </w:rPr>
        <w:t>Frequência de 60 HZ;</w:t>
      </w:r>
    </w:p>
    <w:p w:rsidR="00B81B6A" w:rsidRDefault="00B81B6A" w:rsidP="00D72CA3">
      <w:pPr>
        <w:numPr>
          <w:ilvl w:val="0"/>
          <w:numId w:val="10"/>
        </w:numPr>
        <w:spacing w:line="360" w:lineRule="auto"/>
        <w:ind w:left="0" w:firstLine="567"/>
        <w:jc w:val="both"/>
        <w:rPr>
          <w:rFonts w:ascii="Arial Narrow" w:hAnsi="Arial Narrow" w:cs="Arial Narrow"/>
          <w:sz w:val="22"/>
          <w:szCs w:val="22"/>
        </w:rPr>
      </w:pPr>
      <w:r>
        <w:rPr>
          <w:rFonts w:ascii="Arial Narrow" w:hAnsi="Arial Narrow" w:cs="Arial Narrow"/>
          <w:sz w:val="22"/>
          <w:szCs w:val="22"/>
        </w:rPr>
        <w:t>Potência: 112,5 KVA</w:t>
      </w:r>
    </w:p>
    <w:p w:rsidR="00B5139E" w:rsidRPr="00D72CA3" w:rsidRDefault="00B5139E" w:rsidP="00B5139E">
      <w:pPr>
        <w:spacing w:line="360" w:lineRule="auto"/>
        <w:ind w:left="567"/>
        <w:jc w:val="both"/>
        <w:rPr>
          <w:rFonts w:ascii="Arial Narrow" w:hAnsi="Arial Narrow" w:cs="Arial Narrow"/>
          <w:sz w:val="22"/>
          <w:szCs w:val="22"/>
        </w:rPr>
      </w:pPr>
    </w:p>
    <w:p w:rsidR="00B81B6A" w:rsidRPr="00D72CA3" w:rsidRDefault="00B81B6A" w:rsidP="00D72CA3">
      <w:pPr>
        <w:numPr>
          <w:ilvl w:val="0"/>
          <w:numId w:val="10"/>
        </w:numPr>
        <w:spacing w:line="360" w:lineRule="auto"/>
        <w:ind w:left="0" w:firstLine="567"/>
        <w:jc w:val="both"/>
        <w:rPr>
          <w:rFonts w:ascii="Arial Narrow" w:hAnsi="Arial Narrow" w:cs="Arial Narrow"/>
          <w:sz w:val="22"/>
          <w:szCs w:val="22"/>
        </w:rPr>
      </w:pPr>
      <w:r>
        <w:rPr>
          <w:rFonts w:ascii="Arial Narrow" w:hAnsi="Arial Narrow" w:cs="Arial Narrow"/>
          <w:sz w:val="22"/>
          <w:szCs w:val="22"/>
        </w:rPr>
        <w:lastRenderedPageBreak/>
        <w:t xml:space="preserve">Fornecimento: trifásico (3fases </w:t>
      </w:r>
      <w:proofErr w:type="gramStart"/>
      <w:r>
        <w:rPr>
          <w:rFonts w:ascii="Arial Narrow" w:hAnsi="Arial Narrow" w:cs="Arial Narrow"/>
          <w:sz w:val="22"/>
          <w:szCs w:val="22"/>
        </w:rPr>
        <w:t>+</w:t>
      </w:r>
      <w:proofErr w:type="gramEnd"/>
      <w:r>
        <w:rPr>
          <w:rFonts w:ascii="Arial Narrow" w:hAnsi="Arial Narrow" w:cs="Arial Narrow"/>
          <w:sz w:val="22"/>
          <w:szCs w:val="22"/>
        </w:rPr>
        <w:t xml:space="preserve"> neutro)</w:t>
      </w:r>
    </w:p>
    <w:p w:rsidR="00B81B6A" w:rsidRPr="00D72CA3" w:rsidRDefault="00B81B6A" w:rsidP="00D72CA3">
      <w:pPr>
        <w:numPr>
          <w:ilvl w:val="0"/>
          <w:numId w:val="10"/>
        </w:numPr>
        <w:spacing w:line="360" w:lineRule="auto"/>
        <w:ind w:left="0" w:firstLine="567"/>
        <w:jc w:val="both"/>
        <w:rPr>
          <w:rFonts w:ascii="Arial Narrow" w:hAnsi="Arial Narrow" w:cs="Arial Narrow"/>
          <w:sz w:val="22"/>
          <w:szCs w:val="22"/>
        </w:rPr>
      </w:pPr>
      <w:r>
        <w:rPr>
          <w:rFonts w:ascii="Arial Narrow" w:hAnsi="Arial Narrow" w:cs="Arial Narrow"/>
          <w:sz w:val="22"/>
          <w:szCs w:val="22"/>
        </w:rPr>
        <w:t>Condutores: Cabo de Cobre 3#185(95) 95mm².</w:t>
      </w:r>
    </w:p>
    <w:p w:rsidR="00B81B6A" w:rsidRPr="008A565B" w:rsidRDefault="00B81B6A">
      <w:pPr>
        <w:pStyle w:val="Ttulo1"/>
      </w:pPr>
      <w:bookmarkStart w:id="21" w:name="__RefHeading___Toc489362489"/>
      <w:bookmarkEnd w:id="21"/>
      <w:r w:rsidRPr="008A565B">
        <w:rPr>
          <w:rFonts w:ascii="Arial Narrow" w:hAnsi="Arial Narrow" w:cs="Arial Narrow"/>
          <w:sz w:val="22"/>
          <w:szCs w:val="22"/>
        </w:rPr>
        <w:t>12 – POSTEAMENTO</w:t>
      </w:r>
    </w:p>
    <w:p w:rsidR="00B81B6A" w:rsidRDefault="00B81B6A">
      <w:pPr>
        <w:rPr>
          <w:rFonts w:ascii="Arial Narrow" w:hAnsi="Arial Narrow" w:cs="Arial Narrow"/>
          <w:b/>
          <w:sz w:val="22"/>
          <w:szCs w:val="22"/>
          <w:lang w:val="x-none"/>
        </w:rPr>
      </w:pPr>
    </w:p>
    <w:p w:rsidR="00B81B6A" w:rsidRDefault="00B81B6A">
      <w:pPr>
        <w:spacing w:line="360" w:lineRule="auto"/>
        <w:ind w:left="360" w:firstLine="348"/>
        <w:jc w:val="both"/>
      </w:pPr>
      <w:r>
        <w:rPr>
          <w:rFonts w:ascii="Arial Narrow" w:hAnsi="Arial Narrow" w:cs="Arial Narrow"/>
          <w:sz w:val="22"/>
          <w:szCs w:val="22"/>
        </w:rPr>
        <w:t>Os postes propostos no projeto ora apresentados serão de concreto duplo T de 11 metros de altura e resistência acordo com os esforços resultantes, onde estiver ângulo será utilizado poste circular com esforço resultante. Sabendo que distância mínima de um poste em relação a esquina é de 15 metros.</w:t>
      </w:r>
    </w:p>
    <w:p w:rsidR="00B81B6A" w:rsidRPr="008A565B" w:rsidRDefault="00B81B6A">
      <w:pPr>
        <w:pStyle w:val="Ttulo1"/>
      </w:pPr>
      <w:bookmarkStart w:id="22" w:name="__RefHeading___Toc489362490"/>
      <w:bookmarkEnd w:id="22"/>
      <w:r w:rsidRPr="008A565B">
        <w:rPr>
          <w:rFonts w:ascii="Arial Narrow" w:hAnsi="Arial Narrow" w:cs="Arial Narrow"/>
          <w:sz w:val="22"/>
          <w:szCs w:val="22"/>
        </w:rPr>
        <w:t>13 – ESTRUTURAS</w:t>
      </w:r>
    </w:p>
    <w:p w:rsidR="00B81B6A" w:rsidRDefault="00B81B6A">
      <w:pPr>
        <w:rPr>
          <w:rFonts w:ascii="Arial Narrow" w:hAnsi="Arial Narrow" w:cs="Arial Narrow"/>
          <w:b/>
          <w:sz w:val="22"/>
          <w:szCs w:val="22"/>
          <w:lang w:val="x-none"/>
        </w:rPr>
      </w:pPr>
    </w:p>
    <w:p w:rsidR="00B81B6A" w:rsidRDefault="00B81B6A">
      <w:pPr>
        <w:spacing w:line="360" w:lineRule="auto"/>
        <w:ind w:left="360"/>
        <w:jc w:val="both"/>
      </w:pPr>
      <w:r>
        <w:rPr>
          <w:rFonts w:ascii="Arial Narrow" w:hAnsi="Arial Narrow" w:cs="Arial Narrow"/>
          <w:sz w:val="22"/>
          <w:szCs w:val="22"/>
        </w:rPr>
        <w:tab/>
        <w:t>O posto de transformação em projeto tem as seguintes características:</w:t>
      </w:r>
    </w:p>
    <w:p w:rsidR="00B81B6A" w:rsidRDefault="00B81B6A">
      <w:pPr>
        <w:spacing w:line="360" w:lineRule="auto"/>
        <w:ind w:left="360"/>
        <w:jc w:val="both"/>
      </w:pPr>
      <w:r>
        <w:rPr>
          <w:rFonts w:ascii="Arial Narrow" w:hAnsi="Arial Narrow" w:cs="Arial Narrow"/>
          <w:sz w:val="22"/>
          <w:szCs w:val="22"/>
        </w:rPr>
        <w:t>a) É de fácil acesso.</w:t>
      </w:r>
    </w:p>
    <w:p w:rsidR="00B81B6A" w:rsidRDefault="00B81B6A">
      <w:pPr>
        <w:spacing w:line="360" w:lineRule="auto"/>
        <w:ind w:left="360"/>
        <w:jc w:val="both"/>
      </w:pPr>
      <w:r>
        <w:rPr>
          <w:rFonts w:ascii="Arial Narrow" w:hAnsi="Arial Narrow" w:cs="Arial Narrow"/>
          <w:sz w:val="22"/>
          <w:szCs w:val="22"/>
        </w:rPr>
        <w:t>b) A disposição dos equipamentos está conforme detalhada no desenho de vistas do posto de transformação.</w:t>
      </w:r>
    </w:p>
    <w:p w:rsidR="00B81B6A" w:rsidRDefault="00B81B6A">
      <w:pPr>
        <w:spacing w:line="360" w:lineRule="auto"/>
        <w:ind w:left="360"/>
        <w:jc w:val="both"/>
      </w:pPr>
      <w:r>
        <w:rPr>
          <w:rFonts w:ascii="Arial Narrow" w:hAnsi="Arial Narrow" w:cs="Arial Narrow"/>
          <w:sz w:val="22"/>
          <w:szCs w:val="22"/>
        </w:rPr>
        <w:t>c) O posto de transformação será construído em poste de concreto do tipo duplo T de 11 metros de comprimento e 600 Kgf de resistência de topo.</w:t>
      </w:r>
    </w:p>
    <w:p w:rsidR="00B81B6A" w:rsidRDefault="00B81B6A">
      <w:pPr>
        <w:spacing w:line="360" w:lineRule="auto"/>
        <w:ind w:left="360"/>
        <w:jc w:val="both"/>
      </w:pPr>
      <w:r>
        <w:rPr>
          <w:rFonts w:ascii="Arial Narrow" w:hAnsi="Arial Narrow" w:cs="Arial Narrow"/>
          <w:sz w:val="22"/>
          <w:szCs w:val="22"/>
        </w:rPr>
        <w:t>d) Todo material que será utilizado na obra é padronizado e aprovado pelo Grupo ENERGISA.</w:t>
      </w:r>
    </w:p>
    <w:p w:rsidR="00B81B6A" w:rsidRDefault="00B81B6A">
      <w:pPr>
        <w:spacing w:line="360" w:lineRule="auto"/>
        <w:ind w:left="360"/>
        <w:jc w:val="both"/>
      </w:pPr>
      <w:r>
        <w:rPr>
          <w:rFonts w:ascii="Arial Narrow" w:hAnsi="Arial Narrow" w:cs="Arial Narrow"/>
          <w:sz w:val="22"/>
          <w:szCs w:val="22"/>
        </w:rPr>
        <w:tab/>
        <w:t>À escolha das estruturas foram determinadas em função dos afastamentos mínimos exigidos entre os condutores e edificações, distâncias mínimas entres as estruturas e esforços resultantes.</w:t>
      </w:r>
    </w:p>
    <w:p w:rsidR="00B81B6A" w:rsidRDefault="00B81B6A">
      <w:pPr>
        <w:spacing w:line="360" w:lineRule="auto"/>
        <w:ind w:left="360"/>
        <w:jc w:val="both"/>
      </w:pPr>
      <w:r>
        <w:rPr>
          <w:rFonts w:ascii="Arial Narrow" w:hAnsi="Arial Narrow" w:cs="Arial Narrow"/>
          <w:sz w:val="22"/>
          <w:szCs w:val="22"/>
        </w:rPr>
        <w:tab/>
        <w:t>As cruzetas a serem utilizadas deverão ser todas em concreto, conforme NTE 001- MONTAGEM DE REDE DE DISTRIBUIÇÃO COMPACTA PROTEGIDA. – CLASSE 15 KV.</w:t>
      </w:r>
    </w:p>
    <w:p w:rsidR="00B81B6A" w:rsidRPr="008A565B" w:rsidRDefault="00B81B6A">
      <w:pPr>
        <w:pStyle w:val="Ttulo1"/>
      </w:pPr>
      <w:bookmarkStart w:id="23" w:name="__RefHeading___Toc489362491"/>
      <w:bookmarkEnd w:id="23"/>
      <w:r w:rsidRPr="008A565B">
        <w:rPr>
          <w:rFonts w:ascii="Arial Narrow" w:hAnsi="Arial Narrow" w:cs="Arial Narrow"/>
          <w:sz w:val="22"/>
          <w:szCs w:val="22"/>
        </w:rPr>
        <w:t>14 – ESTAIAMENTOS</w:t>
      </w:r>
    </w:p>
    <w:p w:rsidR="00B81B6A" w:rsidRDefault="00B81B6A">
      <w:pPr>
        <w:rPr>
          <w:rFonts w:ascii="Arial Narrow" w:hAnsi="Arial Narrow" w:cs="Arial Narrow"/>
          <w:b/>
          <w:sz w:val="22"/>
          <w:szCs w:val="22"/>
          <w:lang w:val="x-none"/>
        </w:rPr>
      </w:pPr>
    </w:p>
    <w:p w:rsidR="00B81B6A" w:rsidRDefault="00B81B6A">
      <w:pPr>
        <w:spacing w:line="360" w:lineRule="auto"/>
        <w:ind w:left="360"/>
        <w:jc w:val="both"/>
      </w:pPr>
      <w:r>
        <w:rPr>
          <w:rFonts w:ascii="Arial Narrow" w:hAnsi="Arial Narrow" w:cs="Arial Narrow"/>
          <w:sz w:val="22"/>
          <w:szCs w:val="22"/>
        </w:rPr>
        <w:t xml:space="preserve">A fixação dos postes será </w:t>
      </w:r>
      <w:r w:rsidR="008A565B">
        <w:rPr>
          <w:rFonts w:ascii="Arial Narrow" w:hAnsi="Arial Narrow" w:cs="Arial Narrow"/>
          <w:sz w:val="22"/>
          <w:szCs w:val="22"/>
        </w:rPr>
        <w:t>toda</w:t>
      </w:r>
      <w:r>
        <w:rPr>
          <w:rFonts w:ascii="Arial Narrow" w:hAnsi="Arial Narrow" w:cs="Arial Narrow"/>
          <w:sz w:val="22"/>
          <w:szCs w:val="22"/>
        </w:rPr>
        <w:t xml:space="preserve"> em subsolos com base concretada.</w:t>
      </w:r>
    </w:p>
    <w:p w:rsidR="00B81B6A" w:rsidRPr="008A565B" w:rsidRDefault="00B81B6A">
      <w:pPr>
        <w:pStyle w:val="Ttulo1"/>
      </w:pPr>
      <w:bookmarkStart w:id="24" w:name="__RefHeading___Toc489362492"/>
      <w:bookmarkEnd w:id="24"/>
      <w:r w:rsidRPr="008A565B">
        <w:rPr>
          <w:rFonts w:ascii="Arial Narrow" w:hAnsi="Arial Narrow" w:cs="Arial Narrow"/>
          <w:sz w:val="22"/>
          <w:szCs w:val="22"/>
        </w:rPr>
        <w:t>15 – PLANTAS E DESENHOS DO PROJETO</w:t>
      </w:r>
    </w:p>
    <w:p w:rsidR="00B81B6A" w:rsidRDefault="00B81B6A">
      <w:pPr>
        <w:rPr>
          <w:rFonts w:ascii="Arial Narrow" w:hAnsi="Arial Narrow" w:cs="Arial Narrow"/>
          <w:b/>
          <w:sz w:val="22"/>
          <w:szCs w:val="22"/>
        </w:rPr>
      </w:pPr>
    </w:p>
    <w:p w:rsidR="00B81B6A" w:rsidRDefault="00B81B6A">
      <w:pPr>
        <w:tabs>
          <w:tab w:val="left" w:pos="851"/>
        </w:tabs>
        <w:spacing w:line="360" w:lineRule="auto"/>
        <w:ind w:firstLine="567"/>
        <w:jc w:val="both"/>
      </w:pPr>
      <w:r>
        <w:rPr>
          <w:rFonts w:ascii="Arial Narrow" w:hAnsi="Arial Narrow" w:cs="Arial Narrow"/>
          <w:sz w:val="22"/>
          <w:szCs w:val="22"/>
        </w:rPr>
        <w:t>As plantas apresentam como nota, as bitolas dos cabos, uma vez que ao longo da rede, a bitola permanece a mesma.</w:t>
      </w:r>
    </w:p>
    <w:p w:rsidR="00B81B6A" w:rsidRDefault="00B81B6A">
      <w:pPr>
        <w:tabs>
          <w:tab w:val="left" w:pos="851"/>
        </w:tabs>
        <w:spacing w:line="360" w:lineRule="auto"/>
        <w:ind w:firstLine="567"/>
        <w:jc w:val="both"/>
      </w:pPr>
      <w:r>
        <w:rPr>
          <w:rFonts w:ascii="Arial Narrow" w:hAnsi="Arial Narrow" w:cs="Arial Narrow"/>
          <w:sz w:val="22"/>
          <w:szCs w:val="22"/>
        </w:rPr>
        <w:t>Outras informações são apresentadas, conforme descrição:</w:t>
      </w:r>
    </w:p>
    <w:p w:rsidR="00B81B6A" w:rsidRDefault="00B81B6A">
      <w:pPr>
        <w:numPr>
          <w:ilvl w:val="0"/>
          <w:numId w:val="2"/>
        </w:numPr>
        <w:tabs>
          <w:tab w:val="left" w:pos="851"/>
        </w:tabs>
        <w:spacing w:line="360" w:lineRule="auto"/>
        <w:ind w:left="0" w:firstLine="567"/>
        <w:jc w:val="both"/>
      </w:pPr>
      <w:r>
        <w:rPr>
          <w:rFonts w:ascii="Arial Narrow" w:hAnsi="Arial Narrow" w:cs="Arial Narrow"/>
          <w:sz w:val="22"/>
          <w:szCs w:val="22"/>
        </w:rPr>
        <w:t>Localização de posteamento com indicação do número da estrutura, especificação do poste, estrutura AT;</w:t>
      </w:r>
    </w:p>
    <w:p w:rsidR="00B81B6A" w:rsidRDefault="00B81B6A">
      <w:pPr>
        <w:numPr>
          <w:ilvl w:val="0"/>
          <w:numId w:val="2"/>
        </w:numPr>
        <w:tabs>
          <w:tab w:val="left" w:pos="851"/>
        </w:tabs>
        <w:spacing w:line="360" w:lineRule="auto"/>
        <w:ind w:left="0" w:firstLine="567"/>
        <w:jc w:val="both"/>
      </w:pPr>
      <w:r>
        <w:rPr>
          <w:rFonts w:ascii="Arial Narrow" w:hAnsi="Arial Narrow" w:cs="Arial Narrow"/>
          <w:sz w:val="22"/>
          <w:szCs w:val="22"/>
        </w:rPr>
        <w:t>Indicação das estruturas primaria, estaiamentos, seccionamento e aterramentos;</w:t>
      </w:r>
    </w:p>
    <w:p w:rsidR="00B81B6A" w:rsidRDefault="00B81B6A">
      <w:pPr>
        <w:numPr>
          <w:ilvl w:val="0"/>
          <w:numId w:val="2"/>
        </w:numPr>
        <w:tabs>
          <w:tab w:val="left" w:pos="851"/>
        </w:tabs>
        <w:spacing w:line="360" w:lineRule="auto"/>
        <w:ind w:left="0" w:firstLine="567"/>
        <w:jc w:val="both"/>
      </w:pPr>
      <w:r>
        <w:rPr>
          <w:rFonts w:ascii="Arial Narrow" w:hAnsi="Arial Narrow" w:cs="Arial Narrow"/>
          <w:sz w:val="22"/>
          <w:szCs w:val="22"/>
        </w:rPr>
        <w:t>Indicação de bitolas e números de condutores primários;</w:t>
      </w:r>
    </w:p>
    <w:p w:rsidR="00B81B6A" w:rsidRDefault="00B81B6A">
      <w:pPr>
        <w:numPr>
          <w:ilvl w:val="0"/>
          <w:numId w:val="2"/>
        </w:numPr>
        <w:tabs>
          <w:tab w:val="left" w:pos="851"/>
        </w:tabs>
        <w:spacing w:line="360" w:lineRule="auto"/>
        <w:ind w:left="0" w:firstLine="567"/>
        <w:jc w:val="both"/>
      </w:pPr>
      <w:r>
        <w:rPr>
          <w:rFonts w:ascii="Arial Narrow" w:hAnsi="Arial Narrow" w:cs="Arial Narrow"/>
          <w:sz w:val="22"/>
          <w:szCs w:val="22"/>
        </w:rPr>
        <w:t>Indicação de equipamentos de manobra e proteção;</w:t>
      </w:r>
    </w:p>
    <w:p w:rsidR="00B81B6A" w:rsidRDefault="00B81B6A">
      <w:pPr>
        <w:numPr>
          <w:ilvl w:val="0"/>
          <w:numId w:val="2"/>
        </w:numPr>
        <w:tabs>
          <w:tab w:val="left" w:pos="851"/>
        </w:tabs>
        <w:spacing w:line="360" w:lineRule="auto"/>
        <w:ind w:left="0" w:firstLine="567"/>
        <w:jc w:val="both"/>
      </w:pPr>
      <w:r>
        <w:rPr>
          <w:rFonts w:ascii="Arial Narrow" w:hAnsi="Arial Narrow" w:cs="Arial Narrow"/>
          <w:sz w:val="22"/>
          <w:szCs w:val="22"/>
        </w:rPr>
        <w:t>Indicação de ramais de ligação.</w:t>
      </w:r>
    </w:p>
    <w:p w:rsidR="00B81B6A" w:rsidRDefault="00B81B6A">
      <w:pPr>
        <w:numPr>
          <w:ilvl w:val="0"/>
          <w:numId w:val="2"/>
        </w:numPr>
        <w:tabs>
          <w:tab w:val="left" w:pos="851"/>
        </w:tabs>
        <w:spacing w:line="360" w:lineRule="auto"/>
        <w:ind w:left="0" w:firstLine="567"/>
        <w:jc w:val="both"/>
      </w:pPr>
      <w:r>
        <w:rPr>
          <w:rFonts w:ascii="Arial Narrow" w:hAnsi="Arial Narrow" w:cs="Arial Narrow"/>
          <w:sz w:val="22"/>
          <w:szCs w:val="22"/>
        </w:rPr>
        <w:lastRenderedPageBreak/>
        <w:t>Localização dos equipamentos de manobra e proteção.</w:t>
      </w:r>
    </w:p>
    <w:p w:rsidR="00B81B6A" w:rsidRPr="008A565B" w:rsidRDefault="00B81B6A">
      <w:pPr>
        <w:pStyle w:val="Ttulo1"/>
      </w:pPr>
      <w:bookmarkStart w:id="25" w:name="__RefHeading___Toc489362493"/>
      <w:bookmarkEnd w:id="25"/>
      <w:r w:rsidRPr="008A565B">
        <w:rPr>
          <w:rFonts w:ascii="Arial Narrow" w:hAnsi="Arial Narrow" w:cs="Arial Narrow"/>
          <w:sz w:val="22"/>
          <w:szCs w:val="22"/>
        </w:rPr>
        <w:t>16 – ANEXOS:</w:t>
      </w:r>
    </w:p>
    <w:p w:rsidR="00B81B6A" w:rsidRDefault="00B81B6A">
      <w:pPr>
        <w:spacing w:line="360" w:lineRule="auto"/>
        <w:ind w:left="709"/>
        <w:jc w:val="both"/>
      </w:pPr>
      <w:r>
        <w:rPr>
          <w:rFonts w:ascii="Arial Narrow" w:hAnsi="Arial Narrow" w:cs="Arial Narrow"/>
          <w:sz w:val="22"/>
          <w:szCs w:val="22"/>
        </w:rPr>
        <w:t>Em anexo encontra se os seguintes documentos:</w:t>
      </w:r>
    </w:p>
    <w:p w:rsidR="00B81B6A" w:rsidRDefault="00B81B6A">
      <w:pPr>
        <w:numPr>
          <w:ilvl w:val="0"/>
          <w:numId w:val="5"/>
        </w:numPr>
        <w:spacing w:line="360" w:lineRule="auto"/>
        <w:ind w:left="709"/>
        <w:jc w:val="both"/>
      </w:pPr>
      <w:r>
        <w:rPr>
          <w:rFonts w:ascii="Arial Narrow" w:hAnsi="Arial Narrow" w:cs="Arial Narrow"/>
          <w:sz w:val="22"/>
          <w:szCs w:val="22"/>
        </w:rPr>
        <w:t>Termo de manutenção de rede;</w:t>
      </w:r>
    </w:p>
    <w:p w:rsidR="00B81B6A" w:rsidRDefault="00B81B6A">
      <w:pPr>
        <w:numPr>
          <w:ilvl w:val="0"/>
          <w:numId w:val="5"/>
        </w:numPr>
        <w:spacing w:line="360" w:lineRule="auto"/>
        <w:ind w:left="709"/>
        <w:jc w:val="both"/>
      </w:pPr>
      <w:r>
        <w:rPr>
          <w:rFonts w:ascii="Arial Narrow" w:hAnsi="Arial Narrow" w:cs="Arial Narrow"/>
          <w:sz w:val="22"/>
          <w:szCs w:val="22"/>
        </w:rPr>
        <w:t>ART de elaboração do projeto e comprovante de pagamento;</w:t>
      </w:r>
    </w:p>
    <w:p w:rsidR="00B81B6A" w:rsidRDefault="00B81B6A">
      <w:pPr>
        <w:numPr>
          <w:ilvl w:val="0"/>
          <w:numId w:val="5"/>
        </w:numPr>
        <w:spacing w:line="360" w:lineRule="auto"/>
        <w:ind w:left="709"/>
        <w:jc w:val="both"/>
      </w:pPr>
      <w:r>
        <w:rPr>
          <w:rFonts w:ascii="Arial Narrow" w:hAnsi="Arial Narrow" w:cs="Arial Narrow"/>
          <w:sz w:val="22"/>
          <w:szCs w:val="22"/>
        </w:rPr>
        <w:t>Cálculo da queda tensão primária e secundária;</w:t>
      </w:r>
    </w:p>
    <w:p w:rsidR="00B81B6A" w:rsidRPr="008A565B" w:rsidRDefault="00B81B6A">
      <w:pPr>
        <w:pStyle w:val="Ttulo1"/>
      </w:pPr>
      <w:bookmarkStart w:id="26" w:name="__RefHeading___Toc489362494"/>
      <w:bookmarkEnd w:id="26"/>
      <w:r w:rsidRPr="008A565B">
        <w:rPr>
          <w:rFonts w:ascii="Arial Narrow" w:hAnsi="Arial Narrow" w:cs="Arial Narrow"/>
          <w:sz w:val="22"/>
          <w:szCs w:val="22"/>
        </w:rPr>
        <w:t>17 – CONSIDERAÇÕES FINAIS</w:t>
      </w:r>
    </w:p>
    <w:p w:rsidR="00B81B6A" w:rsidRDefault="00B81B6A">
      <w:pPr>
        <w:rPr>
          <w:rFonts w:ascii="Arial Narrow" w:hAnsi="Arial Narrow" w:cs="Arial Narrow"/>
          <w:b/>
          <w:sz w:val="22"/>
          <w:szCs w:val="22"/>
          <w:lang w:val="x-none"/>
        </w:rPr>
      </w:pPr>
    </w:p>
    <w:p w:rsidR="00B81B6A" w:rsidRDefault="00B81B6A">
      <w:pPr>
        <w:spacing w:line="360" w:lineRule="auto"/>
        <w:jc w:val="both"/>
      </w:pPr>
      <w:r>
        <w:rPr>
          <w:rFonts w:ascii="Arial Narrow" w:hAnsi="Arial Narrow" w:cs="Arial Narrow"/>
          <w:sz w:val="22"/>
          <w:szCs w:val="22"/>
        </w:rPr>
        <w:tab/>
        <w:t>Nos postes onde houver mais de cinco ramais, as ligações dos ramais através de caixa de ligação medição convencional, conforme NTE 023.</w:t>
      </w:r>
    </w:p>
    <w:p w:rsidR="00B81B6A" w:rsidRDefault="00B81B6A">
      <w:pPr>
        <w:spacing w:line="360" w:lineRule="auto"/>
        <w:jc w:val="both"/>
      </w:pPr>
      <w:r>
        <w:rPr>
          <w:rFonts w:ascii="Arial Narrow" w:hAnsi="Arial Narrow" w:cs="Arial Narrow"/>
          <w:sz w:val="22"/>
          <w:szCs w:val="22"/>
        </w:rPr>
        <w:tab/>
        <w:t>Os conectores a serem utilizados na rede de alta-tensão serão do tipo Cunha.</w:t>
      </w:r>
    </w:p>
    <w:p w:rsidR="00B81B6A" w:rsidRDefault="00B81B6A">
      <w:pPr>
        <w:spacing w:line="360" w:lineRule="auto"/>
        <w:jc w:val="both"/>
      </w:pPr>
      <w:r>
        <w:rPr>
          <w:rFonts w:ascii="Arial Narrow" w:hAnsi="Arial Narrow" w:cs="Arial Narrow"/>
          <w:sz w:val="22"/>
          <w:szCs w:val="22"/>
        </w:rPr>
        <w:tab/>
        <w:t>Referência 626,221-1 para o estribo normal e quando das estruturas, e cruzamentos aéreos (flay-tap) serão utilizados conectores AMP tipo Cunha – vermelho com referência 69336-2.</w:t>
      </w:r>
    </w:p>
    <w:p w:rsidR="00B81B6A" w:rsidRDefault="00B81B6A">
      <w:pPr>
        <w:ind w:firstLine="708"/>
        <w:jc w:val="both"/>
        <w:rPr>
          <w:rFonts w:ascii="Arial Narrow" w:hAnsi="Arial Narrow" w:cs="Arial Narrow"/>
          <w:b/>
          <w:sz w:val="22"/>
          <w:szCs w:val="22"/>
        </w:rPr>
      </w:pPr>
    </w:p>
    <w:tbl>
      <w:tblPr>
        <w:tblW w:w="0" w:type="auto"/>
        <w:tblInd w:w="-50" w:type="dxa"/>
        <w:tblLayout w:type="fixed"/>
        <w:tblLook w:val="0000" w:firstRow="0" w:lastRow="0" w:firstColumn="0" w:lastColumn="0" w:noHBand="0" w:noVBand="0"/>
      </w:tblPr>
      <w:tblGrid>
        <w:gridCol w:w="10500"/>
      </w:tblGrid>
      <w:tr w:rsidR="00B81B6A">
        <w:tc>
          <w:tcPr>
            <w:tcW w:w="10500" w:type="dxa"/>
            <w:tcBorders>
              <w:top w:val="single" w:sz="4" w:space="0" w:color="000000"/>
              <w:left w:val="single" w:sz="4" w:space="0" w:color="000000"/>
              <w:bottom w:val="single" w:sz="4" w:space="0" w:color="000000"/>
              <w:right w:val="single" w:sz="4" w:space="0" w:color="000000"/>
            </w:tcBorders>
            <w:shd w:val="clear" w:color="auto" w:fill="auto"/>
          </w:tcPr>
          <w:p w:rsidR="00B81B6A" w:rsidRDefault="00B81B6A">
            <w:pPr>
              <w:ind w:firstLine="567"/>
              <w:jc w:val="both"/>
            </w:pPr>
            <w:r>
              <w:rPr>
                <w:rFonts w:ascii="Arial Narrow" w:hAnsi="Arial Narrow" w:cs="Arial Narrow"/>
                <w:b/>
                <w:sz w:val="22"/>
                <w:szCs w:val="22"/>
              </w:rPr>
              <w:t>O CONSTRUTOR DEVERÁ APRESENTAR A ART DE EXECUÇÃO DA OBRA.</w:t>
            </w:r>
          </w:p>
          <w:p w:rsidR="00B81B6A" w:rsidRDefault="00B81B6A">
            <w:pPr>
              <w:ind w:firstLine="567"/>
              <w:jc w:val="both"/>
            </w:pPr>
            <w:r>
              <w:rPr>
                <w:rFonts w:ascii="Arial Narrow" w:hAnsi="Arial Narrow" w:cs="Arial Narrow"/>
                <w:b/>
                <w:sz w:val="22"/>
                <w:szCs w:val="22"/>
              </w:rPr>
              <w:t>DEVERÁ AINDA SOLICITAR PREFEITURA DE VÁRZEA GRANDE O ATESTADO DE ALINHAMENTO DE POSTES E CARTA DE COMPROMISSO COM A ILUMINAÇÃO.</w:t>
            </w:r>
          </w:p>
        </w:tc>
      </w:tr>
    </w:tbl>
    <w:p w:rsidR="00B81B6A" w:rsidRDefault="00B81B6A">
      <w:pPr>
        <w:jc w:val="center"/>
        <w:rPr>
          <w:rFonts w:ascii="Arial Narrow" w:hAnsi="Arial Narrow" w:cs="Arial Narrow"/>
          <w:b/>
          <w:sz w:val="22"/>
          <w:szCs w:val="22"/>
        </w:rPr>
      </w:pPr>
    </w:p>
    <w:p w:rsidR="00B81B6A" w:rsidRDefault="00B81B6A">
      <w:pPr>
        <w:jc w:val="center"/>
        <w:rPr>
          <w:rFonts w:ascii="Arial Narrow" w:hAnsi="Arial Narrow" w:cs="Arial Narrow"/>
          <w:b/>
          <w:sz w:val="22"/>
          <w:szCs w:val="22"/>
        </w:rPr>
      </w:pPr>
    </w:p>
    <w:p w:rsidR="00B81B6A" w:rsidRDefault="00B81B6A">
      <w:pPr>
        <w:jc w:val="center"/>
        <w:rPr>
          <w:rFonts w:ascii="Arial Narrow" w:hAnsi="Arial Narrow" w:cs="Arial Narrow"/>
          <w:b/>
          <w:sz w:val="22"/>
          <w:szCs w:val="22"/>
        </w:rPr>
      </w:pPr>
    </w:p>
    <w:p w:rsidR="00B81B6A" w:rsidRDefault="00B81B6A">
      <w:pPr>
        <w:jc w:val="center"/>
        <w:rPr>
          <w:rFonts w:ascii="Arial Narrow" w:hAnsi="Arial Narrow" w:cs="Arial Narrow"/>
          <w:b/>
          <w:sz w:val="22"/>
          <w:szCs w:val="22"/>
        </w:rPr>
      </w:pPr>
    </w:p>
    <w:p w:rsidR="00B81B6A" w:rsidRDefault="00B81B6A">
      <w:pPr>
        <w:jc w:val="center"/>
        <w:rPr>
          <w:rFonts w:ascii="Arial Narrow" w:hAnsi="Arial Narrow" w:cs="Arial Narrow"/>
          <w:b/>
          <w:sz w:val="22"/>
          <w:szCs w:val="22"/>
        </w:rPr>
      </w:pPr>
    </w:p>
    <w:p w:rsidR="00B81B6A" w:rsidRDefault="00B81B6A">
      <w:pPr>
        <w:jc w:val="center"/>
        <w:rPr>
          <w:rFonts w:ascii="Arial Narrow" w:hAnsi="Arial Narrow" w:cs="Arial Narrow"/>
          <w:b/>
          <w:sz w:val="22"/>
          <w:szCs w:val="22"/>
        </w:rPr>
      </w:pPr>
    </w:p>
    <w:p w:rsidR="00B5139E" w:rsidRDefault="00B5139E">
      <w:pPr>
        <w:jc w:val="center"/>
        <w:rPr>
          <w:rFonts w:ascii="Arial Narrow" w:hAnsi="Arial Narrow" w:cs="Arial Narrow"/>
          <w:b/>
          <w:sz w:val="22"/>
          <w:szCs w:val="22"/>
        </w:rPr>
      </w:pPr>
    </w:p>
    <w:p w:rsidR="00B5139E" w:rsidRDefault="00B5139E">
      <w:pPr>
        <w:jc w:val="center"/>
        <w:rPr>
          <w:rFonts w:ascii="Arial Narrow" w:hAnsi="Arial Narrow" w:cs="Arial Narrow"/>
          <w:b/>
          <w:sz w:val="22"/>
          <w:szCs w:val="22"/>
        </w:rPr>
      </w:pPr>
    </w:p>
    <w:p w:rsidR="00B5139E" w:rsidRDefault="00B5139E">
      <w:pPr>
        <w:jc w:val="center"/>
        <w:rPr>
          <w:rFonts w:ascii="Arial Narrow" w:hAnsi="Arial Narrow" w:cs="Arial Narrow"/>
          <w:b/>
          <w:sz w:val="22"/>
          <w:szCs w:val="22"/>
        </w:rPr>
      </w:pPr>
    </w:p>
    <w:p w:rsidR="00B5139E" w:rsidRDefault="00B5139E" w:rsidP="00B5139E">
      <w:pPr>
        <w:jc w:val="center"/>
        <w:rPr>
          <w:rFonts w:ascii="Arial Narrow" w:hAnsi="Arial Narrow" w:cs="Arial Narrow"/>
          <w:b/>
          <w:sz w:val="22"/>
          <w:szCs w:val="22"/>
        </w:rPr>
      </w:pPr>
    </w:p>
    <w:p w:rsidR="00B5139E" w:rsidRDefault="00B5139E" w:rsidP="00B5139E">
      <w:pPr>
        <w:jc w:val="center"/>
        <w:rPr>
          <w:rFonts w:ascii="Arial Narrow" w:hAnsi="Arial Narrow" w:cs="Arial Narrow"/>
          <w:b/>
          <w:sz w:val="22"/>
          <w:szCs w:val="22"/>
        </w:rPr>
      </w:pPr>
    </w:p>
    <w:p w:rsidR="00B5139E" w:rsidRDefault="00B5139E" w:rsidP="00B5139E">
      <w:pPr>
        <w:jc w:val="center"/>
        <w:rPr>
          <w:rFonts w:ascii="Arial Narrow" w:hAnsi="Arial Narrow" w:cs="Arial Narrow"/>
          <w:b/>
          <w:sz w:val="22"/>
          <w:szCs w:val="22"/>
        </w:rPr>
      </w:pPr>
    </w:p>
    <w:p w:rsidR="00B5139E" w:rsidRDefault="00B5139E" w:rsidP="00B5139E">
      <w:pPr>
        <w:jc w:val="center"/>
        <w:rPr>
          <w:rFonts w:ascii="Arial Narrow" w:hAnsi="Arial Narrow" w:cs="Arial Narrow"/>
          <w:b/>
          <w:sz w:val="22"/>
          <w:szCs w:val="22"/>
        </w:rPr>
      </w:pPr>
    </w:p>
    <w:p w:rsidR="00B81B6A" w:rsidRDefault="00B81B6A">
      <w:pPr>
        <w:jc w:val="center"/>
        <w:rPr>
          <w:rFonts w:ascii="Arial Narrow" w:hAnsi="Arial Narrow" w:cs="Arial Narrow"/>
          <w:b/>
          <w:sz w:val="22"/>
          <w:szCs w:val="22"/>
        </w:rPr>
      </w:pPr>
    </w:p>
    <w:p w:rsidR="00B81B6A" w:rsidRDefault="00203F8F">
      <w:pPr>
        <w:jc w:val="center"/>
        <w:rPr>
          <w:rFonts w:ascii="Arial Narrow" w:hAnsi="Arial Narrow" w:cs="Arial Narrow"/>
          <w:b/>
          <w:sz w:val="22"/>
          <w:szCs w:val="22"/>
        </w:rPr>
      </w:pPr>
      <w:r>
        <w:rPr>
          <w:rFonts w:ascii="Arial Narrow" w:hAnsi="Arial Narrow" w:cs="Arial Narrow"/>
          <w:b/>
          <w:sz w:val="22"/>
          <w:szCs w:val="22"/>
        </w:rPr>
        <w:t>__________________________________________</w:t>
      </w:r>
      <w:bookmarkStart w:id="27" w:name="_GoBack"/>
      <w:bookmarkEnd w:id="27"/>
    </w:p>
    <w:p w:rsidR="00B81B6A" w:rsidRDefault="00B81B6A">
      <w:pPr>
        <w:jc w:val="center"/>
        <w:rPr>
          <w:rFonts w:ascii="Arial Narrow" w:hAnsi="Arial Narrow" w:cs="Arial Narrow"/>
          <w:b/>
          <w:sz w:val="22"/>
          <w:szCs w:val="22"/>
        </w:rPr>
      </w:pPr>
    </w:p>
    <w:p w:rsidR="00B81B6A" w:rsidRDefault="00D72CA3">
      <w:pPr>
        <w:jc w:val="center"/>
      </w:pPr>
      <w:r>
        <w:rPr>
          <w:rFonts w:ascii="Arial Narrow" w:hAnsi="Arial Narrow" w:cs="Arial Narrow"/>
          <w:b/>
        </w:rPr>
        <w:t>ANDREY MORAIS RIBEIRO FONSECA</w:t>
      </w:r>
    </w:p>
    <w:p w:rsidR="00B81B6A" w:rsidRDefault="00B81B6A">
      <w:pPr>
        <w:jc w:val="center"/>
      </w:pPr>
      <w:r>
        <w:rPr>
          <w:rFonts w:ascii="Arial Narrow" w:hAnsi="Arial Narrow" w:cs="Arial Narrow"/>
        </w:rPr>
        <w:t>Engenheiro Eletricista</w:t>
      </w:r>
    </w:p>
    <w:p w:rsidR="00B81B6A" w:rsidRDefault="00B81B6A">
      <w:pPr>
        <w:jc w:val="center"/>
      </w:pPr>
      <w:r>
        <w:rPr>
          <w:rFonts w:ascii="Arial Narrow" w:hAnsi="Arial Narrow" w:cs="Arial Narrow"/>
        </w:rPr>
        <w:t xml:space="preserve">CREA: </w:t>
      </w:r>
      <w:r w:rsidR="00D72CA3">
        <w:rPr>
          <w:rFonts w:ascii="Arial Narrow" w:hAnsi="Arial Narrow" w:cs="Arial Narrow"/>
        </w:rPr>
        <w:t>320163/D-TO</w:t>
      </w:r>
    </w:p>
    <w:p w:rsidR="00B81B6A" w:rsidRDefault="00B81B6A">
      <w:pPr>
        <w:ind w:firstLine="708"/>
        <w:jc w:val="both"/>
      </w:pPr>
      <w:bookmarkStart w:id="28" w:name="_PictureBullets"/>
      <w:bookmarkEnd w:id="28"/>
    </w:p>
    <w:sectPr w:rsidR="00B81B6A" w:rsidSect="008A565B">
      <w:headerReference w:type="default" r:id="rId10"/>
      <w:footerReference w:type="default" r:id="rId11"/>
      <w:pgSz w:w="12240" w:h="15840"/>
      <w:pgMar w:top="1079" w:right="900" w:bottom="1258" w:left="1080" w:header="720" w:footer="64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B6A" w:rsidRDefault="00B81B6A">
      <w:r>
        <w:separator/>
      </w:r>
    </w:p>
  </w:endnote>
  <w:endnote w:type="continuationSeparator" w:id="0">
    <w:p w:rsidR="00B81B6A" w:rsidRDefault="00B8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V Boli"/>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65B" w:rsidRDefault="008A565B" w:rsidP="008A565B">
    <w:pPr>
      <w:pStyle w:val="Rodap"/>
      <w:jc w:val="center"/>
      <w:rPr>
        <w:rFonts w:ascii="Arial" w:hAnsi="Arial" w:cs="Arial"/>
        <w:b/>
        <w:sz w:val="16"/>
        <w:szCs w:val="16"/>
      </w:rPr>
    </w:pPr>
    <w:r>
      <w:rPr>
        <w:rFonts w:ascii="Arial" w:hAnsi="Arial" w:cs="Arial"/>
        <w:b/>
        <w:sz w:val="16"/>
        <w:szCs w:val="16"/>
      </w:rPr>
      <w:t xml:space="preserve">Prefeitura Municipal de Várzea Grande – </w:t>
    </w:r>
    <w:hyperlink r:id="rId1" w:history="1">
      <w:r>
        <w:rPr>
          <w:rStyle w:val="Hyperlink"/>
          <w:rFonts w:ascii="Arial" w:hAnsi="Arial" w:cs="Arial"/>
          <w:sz w:val="16"/>
          <w:szCs w:val="16"/>
        </w:rPr>
        <w:t>www.varzeagrande.mt.gov.br</w:t>
      </w:r>
    </w:hyperlink>
  </w:p>
  <w:p w:rsidR="008A565B" w:rsidRDefault="008A565B" w:rsidP="008A565B">
    <w:pPr>
      <w:pStyle w:val="Rodap"/>
      <w:jc w:val="center"/>
    </w:pPr>
    <w:r>
      <w:rPr>
        <w:rFonts w:ascii="Arial" w:hAnsi="Arial" w:cs="Arial"/>
        <w:b/>
        <w:sz w:val="16"/>
        <w:szCs w:val="16"/>
      </w:rPr>
      <w:t>Paço Municipal Couto Magalhães</w:t>
    </w:r>
  </w:p>
  <w:p w:rsidR="008A565B" w:rsidRDefault="008A565B" w:rsidP="008A565B">
    <w:pPr>
      <w:pStyle w:val="Rodap"/>
      <w:jc w:val="center"/>
    </w:pPr>
    <w:r>
      <w:rPr>
        <w:rFonts w:ascii="Arial" w:hAnsi="Arial" w:cs="Arial"/>
        <w:b/>
        <w:sz w:val="16"/>
        <w:szCs w:val="16"/>
      </w:rPr>
      <w:t xml:space="preserve">Avenida Castelo Branco, 2500 – Várzea Grande – Mato Grosso – Brasil  </w:t>
    </w:r>
  </w:p>
  <w:p w:rsidR="008A565B" w:rsidRDefault="008A565B" w:rsidP="008A565B">
    <w:pPr>
      <w:pStyle w:val="Rodap"/>
      <w:jc w:val="center"/>
    </w:pPr>
    <w:r>
      <w:rPr>
        <w:rFonts w:ascii="Arial" w:hAnsi="Arial" w:cs="Arial"/>
        <w:b/>
        <w:sz w:val="16"/>
        <w:szCs w:val="16"/>
      </w:rPr>
      <w:t>CEP: 78125-700 – Fone: (65) 3688-8000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B6A" w:rsidRDefault="00B81B6A">
      <w:r>
        <w:separator/>
      </w:r>
    </w:p>
  </w:footnote>
  <w:footnote w:type="continuationSeparator" w:id="0">
    <w:p w:rsidR="00B81B6A" w:rsidRDefault="00B81B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B6A" w:rsidRDefault="00507B2C" w:rsidP="008A565B">
    <w:pPr>
      <w:pStyle w:val="NormalWeb"/>
      <w:spacing w:before="0" w:line="240" w:lineRule="auto"/>
      <w:jc w:val="center"/>
      <w:rPr>
        <w:rFonts w:ascii="Arial" w:hAnsi="Arial" w:cs="Arial"/>
        <w:b/>
        <w:bCs/>
        <w:sz w:val="20"/>
        <w:szCs w:val="20"/>
      </w:rPr>
    </w:pPr>
    <w:r>
      <w:rPr>
        <w:noProof/>
        <w:lang w:eastAsia="pt-BR"/>
      </w:rPr>
      <w:drawing>
        <wp:inline distT="0" distB="0" distL="0" distR="0">
          <wp:extent cx="4899660" cy="802005"/>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l="-34" t="-203" r="-34" b="-203"/>
                  <a:stretch>
                    <a:fillRect/>
                  </a:stretch>
                </pic:blipFill>
                <pic:spPr bwMode="auto">
                  <a:xfrm>
                    <a:off x="0" y="0"/>
                    <a:ext cx="4899660" cy="802005"/>
                  </a:xfrm>
                  <a:prstGeom prst="rect">
                    <a:avLst/>
                  </a:prstGeom>
                  <a:solidFill>
                    <a:srgbClr val="FFFFFF">
                      <a:alpha val="0"/>
                    </a:srgbClr>
                  </a:solidFill>
                  <a:ln>
                    <a:noFill/>
                  </a:ln>
                </pic:spPr>
              </pic:pic>
            </a:graphicData>
          </a:graphic>
        </wp:inline>
      </w:drawing>
    </w:r>
  </w:p>
  <w:p w:rsidR="00B81B6A" w:rsidRDefault="00B81B6A">
    <w:pPr>
      <w:pStyle w:val="Cabealho"/>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Wingdings" w:hint="default"/>
        <w:sz w:val="22"/>
        <w:szCs w:val="22"/>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hint="default"/>
        <w:color w:val="000000"/>
        <w:sz w:val="22"/>
        <w:szCs w:val="22"/>
      </w:rPr>
    </w:lvl>
  </w:abstractNum>
  <w:abstractNum w:abstractNumId="4" w15:restartNumberingAfterBreak="0">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cs="Courier New" w:hint="default"/>
        <w:sz w:val="22"/>
        <w:szCs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Wingdings" w:hAnsi="Wingdings" w:cs="Wingdings" w:hint="default"/>
        <w:sz w:val="22"/>
        <w:szCs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Wingdings" w:hAnsi="Wingdings" w:cs="Wingdings" w:hint="default"/>
        <w:sz w:val="20"/>
        <w:szCs w:val="20"/>
      </w:rPr>
    </w:lvl>
  </w:abstractNum>
  <w:abstractNum w:abstractNumId="8" w15:restartNumberingAfterBreak="0">
    <w:nsid w:val="00000009"/>
    <w:multiLevelType w:val="singleLevel"/>
    <w:tmpl w:val="00000009"/>
    <w:name w:val="WW8Num9"/>
    <w:lvl w:ilvl="0">
      <w:start w:val="1"/>
      <w:numFmt w:val="bullet"/>
      <w:lvlText w:val="o"/>
      <w:lvlJc w:val="right"/>
      <w:pPr>
        <w:tabs>
          <w:tab w:val="num" w:pos="0"/>
        </w:tabs>
        <w:ind w:left="2487" w:hanging="360"/>
      </w:pPr>
      <w:rPr>
        <w:rFonts w:ascii="Courier New" w:hAnsi="Courier New" w:cs="Courier New" w:hint="default"/>
        <w:sz w:val="22"/>
        <w:szCs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870"/>
        </w:tabs>
        <w:ind w:left="870" w:hanging="360"/>
      </w:pPr>
      <w:rPr>
        <w:rFonts w:ascii="Wingdings" w:hAnsi="Wingdings" w:cs="Wingdings" w:hint="default"/>
        <w:sz w:val="22"/>
        <w:szCs w:val="22"/>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DF9"/>
    <w:rsid w:val="00203F8F"/>
    <w:rsid w:val="00507B2C"/>
    <w:rsid w:val="005C5DF9"/>
    <w:rsid w:val="008A565B"/>
    <w:rsid w:val="00B5139E"/>
    <w:rsid w:val="00B81B6A"/>
    <w:rsid w:val="00D72CA3"/>
    <w:rsid w:val="00D738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CE93F13"/>
  <w15:chartTrackingRefBased/>
  <w15:docId w15:val="{3CD9A36E-1F46-4890-89E6-FF31416C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zh-CN"/>
    </w:rPr>
  </w:style>
  <w:style w:type="paragraph" w:styleId="Ttulo1">
    <w:name w:val="heading 1"/>
    <w:basedOn w:val="Normal"/>
    <w:next w:val="Normal"/>
    <w:qFormat/>
    <w:pPr>
      <w:keepNext/>
      <w:numPr>
        <w:numId w:val="1"/>
      </w:numPr>
      <w:spacing w:before="240" w:after="60"/>
      <w:outlineLvl w:val="0"/>
    </w:pPr>
    <w:rPr>
      <w:rFonts w:ascii="Cambria" w:hAnsi="Cambria" w:cs="Cambria"/>
      <w:b/>
      <w:bCs/>
      <w:kern w:val="2"/>
      <w:sz w:val="32"/>
      <w:szCs w:val="32"/>
      <w:lang w:val="x-none"/>
    </w:rPr>
  </w:style>
  <w:style w:type="paragraph" w:styleId="Ttulo2">
    <w:name w:val="heading 2"/>
    <w:basedOn w:val="Normal"/>
    <w:next w:val="Normal"/>
    <w:qFormat/>
    <w:pPr>
      <w:keepNext/>
      <w:numPr>
        <w:ilvl w:val="1"/>
        <w:numId w:val="1"/>
      </w:numPr>
      <w:spacing w:before="240" w:after="60"/>
      <w:outlineLvl w:val="1"/>
    </w:pPr>
    <w:rPr>
      <w:rFonts w:ascii="Cambria" w:hAnsi="Cambria" w:cs="Cambria"/>
      <w:b/>
      <w:bCs/>
      <w:i/>
      <w:iCs/>
      <w:sz w:val="28"/>
      <w:szCs w:val="28"/>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sz w:val="22"/>
      <w:szCs w:val="22"/>
    </w:rPr>
  </w:style>
  <w:style w:type="character" w:customStyle="1" w:styleId="WW8Num3z0">
    <w:name w:val="WW8Num3z0"/>
    <w:rPr>
      <w:rFonts w:ascii="Wingdings" w:hAnsi="Wingdings" w:cs="Wingdings" w:hint="default"/>
      <w:sz w:val="22"/>
      <w:szCs w:val="22"/>
    </w:rPr>
  </w:style>
  <w:style w:type="character" w:customStyle="1" w:styleId="WW8Num4z0">
    <w:name w:val="WW8Num4z0"/>
    <w:rPr>
      <w:rFonts w:ascii="Wingdings" w:hAnsi="Wingdings" w:cs="Wingdings" w:hint="default"/>
      <w:color w:val="000000"/>
      <w:sz w:val="22"/>
      <w:szCs w:val="22"/>
    </w:rPr>
  </w:style>
  <w:style w:type="character" w:customStyle="1" w:styleId="WW8Num5z0">
    <w:name w:val="WW8Num5z0"/>
    <w:rPr>
      <w:rFonts w:ascii="Courier New" w:hAnsi="Courier New" w:cs="Courier New" w:hint="default"/>
      <w:sz w:val="22"/>
      <w:szCs w:val="22"/>
    </w:rPr>
  </w:style>
  <w:style w:type="character" w:customStyle="1" w:styleId="WW8Num6z0">
    <w:name w:val="WW8Num6z0"/>
    <w:rPr>
      <w:rFonts w:ascii="Wingdings" w:hAnsi="Wingdings" w:cs="Wingdings" w:hint="default"/>
    </w:rPr>
  </w:style>
  <w:style w:type="character" w:customStyle="1" w:styleId="WW8Num7z0">
    <w:name w:val="WW8Num7z0"/>
    <w:rPr>
      <w:rFonts w:ascii="Wingdings" w:hAnsi="Wingdings" w:cs="Wingdings" w:hint="default"/>
      <w:sz w:val="22"/>
      <w:szCs w:val="22"/>
    </w:rPr>
  </w:style>
  <w:style w:type="character" w:customStyle="1" w:styleId="WW8Num8z0">
    <w:name w:val="WW8Num8z0"/>
    <w:rPr>
      <w:rFonts w:ascii="Wingdings" w:hAnsi="Wingdings" w:cs="Wingdings" w:hint="default"/>
      <w:sz w:val="20"/>
      <w:szCs w:val="20"/>
    </w:rPr>
  </w:style>
  <w:style w:type="character" w:customStyle="1" w:styleId="WW8Num9z0">
    <w:name w:val="WW8Num9z0"/>
    <w:rPr>
      <w:rFonts w:ascii="Courier New" w:hAnsi="Courier New" w:cs="Courier New" w:hint="default"/>
      <w:sz w:val="22"/>
      <w:szCs w:val="22"/>
    </w:rPr>
  </w:style>
  <w:style w:type="character" w:customStyle="1" w:styleId="WW8Num10z0">
    <w:name w:val="WW8Num10z0"/>
    <w:rPr>
      <w:rFonts w:ascii="Wingdings" w:hAnsi="Wingdings" w:cs="Wingdings" w:hint="default"/>
      <w:sz w:val="22"/>
      <w:szCs w:val="22"/>
    </w:rPr>
  </w:style>
  <w:style w:type="character" w:customStyle="1" w:styleId="WW8Num11z0">
    <w:name w:val="WW8Num11z0"/>
    <w:rPr>
      <w:rFonts w:ascii="Wingdings" w:hAnsi="Wingdings" w:cs="Wingdings" w:hint="default"/>
      <w:sz w:val="22"/>
      <w:szCs w:val="22"/>
    </w:rPr>
  </w:style>
  <w:style w:type="character" w:customStyle="1" w:styleId="WW8Num12z0">
    <w:name w:val="WW8Num12z0"/>
    <w:rPr>
      <w:rFonts w:ascii="Symbol" w:hAnsi="Symbol" w:cs="Symbol" w:hint="default"/>
      <w:sz w:val="20"/>
    </w:rPr>
  </w:style>
  <w:style w:type="character" w:customStyle="1" w:styleId="WW8Num12z1">
    <w:name w:val="WW8Num12z1"/>
    <w:rPr>
      <w:rFonts w:ascii="Courier New" w:hAnsi="Courier New" w:cs="Courier New" w:hint="default"/>
      <w:sz w:val="20"/>
    </w:rPr>
  </w:style>
  <w:style w:type="character" w:customStyle="1" w:styleId="WW8Num12z2">
    <w:name w:val="WW8Num12z2"/>
    <w:rPr>
      <w:rFonts w:ascii="Wingdings" w:hAnsi="Wingdings" w:cs="Wingdings" w:hint="default"/>
      <w:sz w:val="20"/>
    </w:rPr>
  </w:style>
  <w:style w:type="character" w:customStyle="1" w:styleId="Fontepargpadro3">
    <w:name w:val="Fonte parág. padrão3"/>
  </w:style>
  <w:style w:type="character" w:customStyle="1" w:styleId="Fontepargpadro2">
    <w:name w:val="Fonte parág. padrão2"/>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sz w:val="20"/>
      <w:szCs w:val="20"/>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sz w:val="22"/>
      <w:szCs w:val="22"/>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Wingdings" w:hAnsi="Wingdings" w:cs="Wingdings" w:hint="default"/>
      <w:sz w:val="22"/>
      <w:szCs w:val="22"/>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Fontepargpadro1">
    <w:name w:val="Fonte parág. padrão1"/>
  </w:style>
  <w:style w:type="character" w:styleId="Nmerodepgina">
    <w:name w:val="page number"/>
    <w:basedOn w:val="Fontepargpadro1"/>
  </w:style>
  <w:style w:type="character" w:customStyle="1" w:styleId="TextodebaloChar">
    <w:name w:val="Texto de balão Char"/>
    <w:rPr>
      <w:rFonts w:ascii="Segoe UI" w:hAnsi="Segoe UI" w:cs="Segoe UI"/>
      <w:sz w:val="18"/>
      <w:szCs w:val="18"/>
    </w:rPr>
  </w:style>
  <w:style w:type="character" w:customStyle="1" w:styleId="Ttulo1Char">
    <w:name w:val="Título 1 Char"/>
    <w:rPr>
      <w:rFonts w:ascii="Cambria" w:eastAsia="Times New Roman" w:hAnsi="Cambria" w:cs="Times New Roman"/>
      <w:b/>
      <w:bCs/>
      <w:kern w:val="2"/>
      <w:sz w:val="32"/>
      <w:szCs w:val="32"/>
    </w:rPr>
  </w:style>
  <w:style w:type="character" w:customStyle="1" w:styleId="Ttulo2Char">
    <w:name w:val="Título 2 Char"/>
    <w:rPr>
      <w:rFonts w:ascii="Cambria" w:eastAsia="Times New Roman" w:hAnsi="Cambria" w:cs="Times New Roman"/>
      <w:b/>
      <w:bCs/>
      <w:i/>
      <w:iCs/>
      <w:sz w:val="28"/>
      <w:szCs w:val="28"/>
    </w:rPr>
  </w:style>
  <w:style w:type="character" w:styleId="Hyperlink">
    <w:name w:val="Hyperlink"/>
    <w:rPr>
      <w:color w:val="0000FF"/>
      <w:u w:val="single"/>
    </w:rPr>
  </w:style>
  <w:style w:type="paragraph" w:customStyle="1" w:styleId="Ttulo3">
    <w:name w:val="Título3"/>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pPr>
      <w:spacing w:after="140" w:line="276" w:lineRule="auto"/>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Ttulo20">
    <w:name w:val="Título2"/>
    <w:basedOn w:val="Normal"/>
    <w:next w:val="Corpodetexto"/>
    <w:pPr>
      <w:keepNext/>
      <w:spacing w:before="240" w:after="120"/>
    </w:pPr>
    <w:rPr>
      <w:rFonts w:ascii="Liberation Sans" w:eastAsia="Microsoft YaHei" w:hAnsi="Liberation Sans" w:cs="Mangal"/>
      <w:sz w:val="28"/>
      <w:szCs w:val="28"/>
    </w:rPr>
  </w:style>
  <w:style w:type="paragraph" w:customStyle="1" w:styleId="Ttulo10">
    <w:name w:val="Título1"/>
    <w:basedOn w:val="Normal"/>
    <w:next w:val="Corpodetexto"/>
    <w:pPr>
      <w:keepNext/>
      <w:spacing w:before="240" w:after="120"/>
    </w:pPr>
    <w:rPr>
      <w:rFonts w:ascii="Liberation Sans" w:eastAsia="Microsoft YaHei" w:hAnsi="Liberation Sans" w:cs="Mangal"/>
      <w:sz w:val="28"/>
      <w:szCs w:val="28"/>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Segoe UI" w:hAnsi="Segoe UI" w:cs="Segoe UI"/>
      <w:sz w:val="18"/>
      <w:szCs w:val="18"/>
      <w:lang w:val="x-none"/>
    </w:rPr>
  </w:style>
  <w:style w:type="paragraph" w:customStyle="1" w:styleId="PargrafodaLista1">
    <w:name w:val="Parágrafo da Lista1"/>
    <w:basedOn w:val="Normal"/>
    <w:pPr>
      <w:spacing w:after="200" w:line="276" w:lineRule="auto"/>
      <w:ind w:left="720"/>
    </w:pPr>
    <w:rPr>
      <w:rFonts w:ascii="Calibri" w:hAnsi="Calibri" w:cs="Calibri"/>
      <w:sz w:val="22"/>
      <w:szCs w:val="22"/>
    </w:rPr>
  </w:style>
  <w:style w:type="paragraph" w:styleId="CabealhodoSumrio">
    <w:name w:val="TOC Heading"/>
    <w:basedOn w:val="Ttulo1"/>
    <w:next w:val="Normal"/>
    <w:qFormat/>
    <w:pPr>
      <w:keepLines/>
      <w:numPr>
        <w:numId w:val="0"/>
      </w:numPr>
      <w:spacing w:before="480" w:after="0" w:line="276" w:lineRule="auto"/>
    </w:pPr>
    <w:rPr>
      <w:color w:val="365F91"/>
      <w:kern w:val="0"/>
      <w:sz w:val="28"/>
      <w:szCs w:val="28"/>
    </w:rPr>
  </w:style>
  <w:style w:type="paragraph" w:styleId="Sumrio1">
    <w:name w:val="toc 1"/>
    <w:basedOn w:val="Normal"/>
    <w:next w:val="Normal"/>
  </w:style>
  <w:style w:type="paragraph" w:styleId="Sumrio2">
    <w:name w:val="toc 2"/>
    <w:basedOn w:val="Normal"/>
    <w:next w:val="Normal"/>
    <w:pPr>
      <w:ind w:left="240"/>
    </w:pPr>
  </w:style>
  <w:style w:type="paragraph" w:styleId="PargrafodaLista">
    <w:name w:val="List Paragraph"/>
    <w:basedOn w:val="Normal"/>
    <w:qFormat/>
    <w:pPr>
      <w:ind w:left="708"/>
    </w:pPr>
  </w:style>
  <w:style w:type="paragraph" w:customStyle="1" w:styleId="Contedodatabela">
    <w:name w:val="Conteúdo da tabela"/>
    <w:basedOn w:val="Normal"/>
    <w:pPr>
      <w:widowControl w:val="0"/>
      <w:suppressLineNumbers/>
    </w:pPr>
  </w:style>
  <w:style w:type="paragraph" w:customStyle="1" w:styleId="Ttulodetabela">
    <w:name w:val="Título de tabela"/>
    <w:basedOn w:val="Contedodatabela"/>
    <w:pPr>
      <w:jc w:val="center"/>
    </w:pPr>
    <w:rPr>
      <w:b/>
      <w:bCs/>
    </w:rPr>
  </w:style>
  <w:style w:type="paragraph" w:styleId="NormalWeb">
    <w:name w:val="Normal (Web)"/>
    <w:basedOn w:val="Normal"/>
    <w:pPr>
      <w:suppressAutoHyphens w:val="0"/>
      <w:spacing w:before="280" w:after="142" w:line="276" w:lineRule="auto"/>
    </w:pPr>
    <w:rPr>
      <w:color w:val="000000"/>
    </w:rPr>
  </w:style>
  <w:style w:type="paragraph" w:customStyle="1" w:styleId="western">
    <w:name w:val="western"/>
    <w:basedOn w:val="Normal"/>
    <w:pPr>
      <w:suppressAutoHyphens w:val="0"/>
      <w:spacing w:before="280" w:after="142" w:line="276"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hyperlink" Target="http://www.varzeagrande.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2156</Words>
  <Characters>11644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13773</CharactersWithSpaces>
  <SharedDoc>false</SharedDoc>
  <HLinks>
    <vt:vector size="156" baseType="variant">
      <vt:variant>
        <vt:i4>7667780</vt:i4>
      </vt:variant>
      <vt:variant>
        <vt:i4>77</vt:i4>
      </vt:variant>
      <vt:variant>
        <vt:i4>0</vt:i4>
      </vt:variant>
      <vt:variant>
        <vt:i4>5</vt:i4>
      </vt:variant>
      <vt:variant>
        <vt:lpwstr/>
      </vt:variant>
      <vt:variant>
        <vt:lpwstr>__RefHeading___Toc489362494</vt:lpwstr>
      </vt:variant>
      <vt:variant>
        <vt:i4>7667780</vt:i4>
      </vt:variant>
      <vt:variant>
        <vt:i4>74</vt:i4>
      </vt:variant>
      <vt:variant>
        <vt:i4>0</vt:i4>
      </vt:variant>
      <vt:variant>
        <vt:i4>5</vt:i4>
      </vt:variant>
      <vt:variant>
        <vt:lpwstr/>
      </vt:variant>
      <vt:variant>
        <vt:lpwstr>__RefHeading___Toc489362493</vt:lpwstr>
      </vt:variant>
      <vt:variant>
        <vt:i4>7667780</vt:i4>
      </vt:variant>
      <vt:variant>
        <vt:i4>71</vt:i4>
      </vt:variant>
      <vt:variant>
        <vt:i4>0</vt:i4>
      </vt:variant>
      <vt:variant>
        <vt:i4>5</vt:i4>
      </vt:variant>
      <vt:variant>
        <vt:lpwstr/>
      </vt:variant>
      <vt:variant>
        <vt:lpwstr>__RefHeading___Toc489362492</vt:lpwstr>
      </vt:variant>
      <vt:variant>
        <vt:i4>7667780</vt:i4>
      </vt:variant>
      <vt:variant>
        <vt:i4>68</vt:i4>
      </vt:variant>
      <vt:variant>
        <vt:i4>0</vt:i4>
      </vt:variant>
      <vt:variant>
        <vt:i4>5</vt:i4>
      </vt:variant>
      <vt:variant>
        <vt:lpwstr/>
      </vt:variant>
      <vt:variant>
        <vt:lpwstr>__RefHeading___Toc489362491</vt:lpwstr>
      </vt:variant>
      <vt:variant>
        <vt:i4>7667780</vt:i4>
      </vt:variant>
      <vt:variant>
        <vt:i4>65</vt:i4>
      </vt:variant>
      <vt:variant>
        <vt:i4>0</vt:i4>
      </vt:variant>
      <vt:variant>
        <vt:i4>5</vt:i4>
      </vt:variant>
      <vt:variant>
        <vt:lpwstr/>
      </vt:variant>
      <vt:variant>
        <vt:lpwstr>__RefHeading___Toc489362490</vt:lpwstr>
      </vt:variant>
      <vt:variant>
        <vt:i4>7602244</vt:i4>
      </vt:variant>
      <vt:variant>
        <vt:i4>62</vt:i4>
      </vt:variant>
      <vt:variant>
        <vt:i4>0</vt:i4>
      </vt:variant>
      <vt:variant>
        <vt:i4>5</vt:i4>
      </vt:variant>
      <vt:variant>
        <vt:lpwstr/>
      </vt:variant>
      <vt:variant>
        <vt:lpwstr>__RefHeading___Toc489362489</vt:lpwstr>
      </vt:variant>
      <vt:variant>
        <vt:i4>7602244</vt:i4>
      </vt:variant>
      <vt:variant>
        <vt:i4>59</vt:i4>
      </vt:variant>
      <vt:variant>
        <vt:i4>0</vt:i4>
      </vt:variant>
      <vt:variant>
        <vt:i4>5</vt:i4>
      </vt:variant>
      <vt:variant>
        <vt:lpwstr/>
      </vt:variant>
      <vt:variant>
        <vt:lpwstr>__RefHeading___Toc489362488</vt:lpwstr>
      </vt:variant>
      <vt:variant>
        <vt:i4>7602244</vt:i4>
      </vt:variant>
      <vt:variant>
        <vt:i4>56</vt:i4>
      </vt:variant>
      <vt:variant>
        <vt:i4>0</vt:i4>
      </vt:variant>
      <vt:variant>
        <vt:i4>5</vt:i4>
      </vt:variant>
      <vt:variant>
        <vt:lpwstr/>
      </vt:variant>
      <vt:variant>
        <vt:lpwstr>__RefHeading___Toc489362487</vt:lpwstr>
      </vt:variant>
      <vt:variant>
        <vt:i4>7602244</vt:i4>
      </vt:variant>
      <vt:variant>
        <vt:i4>53</vt:i4>
      </vt:variant>
      <vt:variant>
        <vt:i4>0</vt:i4>
      </vt:variant>
      <vt:variant>
        <vt:i4>5</vt:i4>
      </vt:variant>
      <vt:variant>
        <vt:lpwstr/>
      </vt:variant>
      <vt:variant>
        <vt:lpwstr>__RefHeading___Toc489362486</vt:lpwstr>
      </vt:variant>
      <vt:variant>
        <vt:i4>7602244</vt:i4>
      </vt:variant>
      <vt:variant>
        <vt:i4>50</vt:i4>
      </vt:variant>
      <vt:variant>
        <vt:i4>0</vt:i4>
      </vt:variant>
      <vt:variant>
        <vt:i4>5</vt:i4>
      </vt:variant>
      <vt:variant>
        <vt:lpwstr/>
      </vt:variant>
      <vt:variant>
        <vt:lpwstr>__RefHeading___Toc489362485</vt:lpwstr>
      </vt:variant>
      <vt:variant>
        <vt:i4>7602244</vt:i4>
      </vt:variant>
      <vt:variant>
        <vt:i4>47</vt:i4>
      </vt:variant>
      <vt:variant>
        <vt:i4>0</vt:i4>
      </vt:variant>
      <vt:variant>
        <vt:i4>5</vt:i4>
      </vt:variant>
      <vt:variant>
        <vt:lpwstr/>
      </vt:variant>
      <vt:variant>
        <vt:lpwstr>__RefHeading___Toc489362484</vt:lpwstr>
      </vt:variant>
      <vt:variant>
        <vt:i4>7602244</vt:i4>
      </vt:variant>
      <vt:variant>
        <vt:i4>44</vt:i4>
      </vt:variant>
      <vt:variant>
        <vt:i4>0</vt:i4>
      </vt:variant>
      <vt:variant>
        <vt:i4>5</vt:i4>
      </vt:variant>
      <vt:variant>
        <vt:lpwstr/>
      </vt:variant>
      <vt:variant>
        <vt:lpwstr>__RefHeading___Toc489362483</vt:lpwstr>
      </vt:variant>
      <vt:variant>
        <vt:i4>7602244</vt:i4>
      </vt:variant>
      <vt:variant>
        <vt:i4>41</vt:i4>
      </vt:variant>
      <vt:variant>
        <vt:i4>0</vt:i4>
      </vt:variant>
      <vt:variant>
        <vt:i4>5</vt:i4>
      </vt:variant>
      <vt:variant>
        <vt:lpwstr/>
      </vt:variant>
      <vt:variant>
        <vt:lpwstr>__RefHeading___Toc489362482</vt:lpwstr>
      </vt:variant>
      <vt:variant>
        <vt:i4>7602244</vt:i4>
      </vt:variant>
      <vt:variant>
        <vt:i4>38</vt:i4>
      </vt:variant>
      <vt:variant>
        <vt:i4>0</vt:i4>
      </vt:variant>
      <vt:variant>
        <vt:i4>5</vt:i4>
      </vt:variant>
      <vt:variant>
        <vt:lpwstr/>
      </vt:variant>
      <vt:variant>
        <vt:lpwstr>__RefHeading___Toc489362481</vt:lpwstr>
      </vt:variant>
      <vt:variant>
        <vt:i4>7602244</vt:i4>
      </vt:variant>
      <vt:variant>
        <vt:i4>35</vt:i4>
      </vt:variant>
      <vt:variant>
        <vt:i4>0</vt:i4>
      </vt:variant>
      <vt:variant>
        <vt:i4>5</vt:i4>
      </vt:variant>
      <vt:variant>
        <vt:lpwstr/>
      </vt:variant>
      <vt:variant>
        <vt:lpwstr>__RefHeading___Toc489362480</vt:lpwstr>
      </vt:variant>
      <vt:variant>
        <vt:i4>8060996</vt:i4>
      </vt:variant>
      <vt:variant>
        <vt:i4>32</vt:i4>
      </vt:variant>
      <vt:variant>
        <vt:i4>0</vt:i4>
      </vt:variant>
      <vt:variant>
        <vt:i4>5</vt:i4>
      </vt:variant>
      <vt:variant>
        <vt:lpwstr/>
      </vt:variant>
      <vt:variant>
        <vt:lpwstr>__RefHeading___Toc489362479</vt:lpwstr>
      </vt:variant>
      <vt:variant>
        <vt:i4>8060996</vt:i4>
      </vt:variant>
      <vt:variant>
        <vt:i4>29</vt:i4>
      </vt:variant>
      <vt:variant>
        <vt:i4>0</vt:i4>
      </vt:variant>
      <vt:variant>
        <vt:i4>5</vt:i4>
      </vt:variant>
      <vt:variant>
        <vt:lpwstr/>
      </vt:variant>
      <vt:variant>
        <vt:lpwstr>__RefHeading___Toc489362478</vt:lpwstr>
      </vt:variant>
      <vt:variant>
        <vt:i4>8060996</vt:i4>
      </vt:variant>
      <vt:variant>
        <vt:i4>26</vt:i4>
      </vt:variant>
      <vt:variant>
        <vt:i4>0</vt:i4>
      </vt:variant>
      <vt:variant>
        <vt:i4>5</vt:i4>
      </vt:variant>
      <vt:variant>
        <vt:lpwstr/>
      </vt:variant>
      <vt:variant>
        <vt:lpwstr>__RefHeading___Toc489362477</vt:lpwstr>
      </vt:variant>
      <vt:variant>
        <vt:i4>8060996</vt:i4>
      </vt:variant>
      <vt:variant>
        <vt:i4>23</vt:i4>
      </vt:variant>
      <vt:variant>
        <vt:i4>0</vt:i4>
      </vt:variant>
      <vt:variant>
        <vt:i4>5</vt:i4>
      </vt:variant>
      <vt:variant>
        <vt:lpwstr/>
      </vt:variant>
      <vt:variant>
        <vt:lpwstr>__RefHeading___Toc489362476</vt:lpwstr>
      </vt:variant>
      <vt:variant>
        <vt:i4>8060996</vt:i4>
      </vt:variant>
      <vt:variant>
        <vt:i4>20</vt:i4>
      </vt:variant>
      <vt:variant>
        <vt:i4>0</vt:i4>
      </vt:variant>
      <vt:variant>
        <vt:i4>5</vt:i4>
      </vt:variant>
      <vt:variant>
        <vt:lpwstr/>
      </vt:variant>
      <vt:variant>
        <vt:lpwstr>__RefHeading___Toc489362475</vt:lpwstr>
      </vt:variant>
      <vt:variant>
        <vt:i4>8060996</vt:i4>
      </vt:variant>
      <vt:variant>
        <vt:i4>17</vt:i4>
      </vt:variant>
      <vt:variant>
        <vt:i4>0</vt:i4>
      </vt:variant>
      <vt:variant>
        <vt:i4>5</vt:i4>
      </vt:variant>
      <vt:variant>
        <vt:lpwstr/>
      </vt:variant>
      <vt:variant>
        <vt:lpwstr>__RefHeading___Toc489362474</vt:lpwstr>
      </vt:variant>
      <vt:variant>
        <vt:i4>8060996</vt:i4>
      </vt:variant>
      <vt:variant>
        <vt:i4>14</vt:i4>
      </vt:variant>
      <vt:variant>
        <vt:i4>0</vt:i4>
      </vt:variant>
      <vt:variant>
        <vt:i4>5</vt:i4>
      </vt:variant>
      <vt:variant>
        <vt:lpwstr/>
      </vt:variant>
      <vt:variant>
        <vt:lpwstr>__RefHeading___Toc489362473</vt:lpwstr>
      </vt:variant>
      <vt:variant>
        <vt:i4>8060996</vt:i4>
      </vt:variant>
      <vt:variant>
        <vt:i4>11</vt:i4>
      </vt:variant>
      <vt:variant>
        <vt:i4>0</vt:i4>
      </vt:variant>
      <vt:variant>
        <vt:i4>5</vt:i4>
      </vt:variant>
      <vt:variant>
        <vt:lpwstr/>
      </vt:variant>
      <vt:variant>
        <vt:lpwstr>__RefHeading___Toc489362472</vt:lpwstr>
      </vt:variant>
      <vt:variant>
        <vt:i4>8060996</vt:i4>
      </vt:variant>
      <vt:variant>
        <vt:i4>8</vt:i4>
      </vt:variant>
      <vt:variant>
        <vt:i4>0</vt:i4>
      </vt:variant>
      <vt:variant>
        <vt:i4>5</vt:i4>
      </vt:variant>
      <vt:variant>
        <vt:lpwstr/>
      </vt:variant>
      <vt:variant>
        <vt:lpwstr>__RefHeading___Toc489362471</vt:lpwstr>
      </vt:variant>
      <vt:variant>
        <vt:i4>8060996</vt:i4>
      </vt:variant>
      <vt:variant>
        <vt:i4>5</vt:i4>
      </vt:variant>
      <vt:variant>
        <vt:i4>0</vt:i4>
      </vt:variant>
      <vt:variant>
        <vt:i4>5</vt:i4>
      </vt:variant>
      <vt:variant>
        <vt:lpwstr/>
      </vt:variant>
      <vt:variant>
        <vt:lpwstr>__RefHeading___Toc489362470</vt:lpwstr>
      </vt:variant>
      <vt:variant>
        <vt:i4>7995460</vt:i4>
      </vt:variant>
      <vt:variant>
        <vt:i4>2</vt:i4>
      </vt:variant>
      <vt:variant>
        <vt:i4>0</vt:i4>
      </vt:variant>
      <vt:variant>
        <vt:i4>5</vt:i4>
      </vt:variant>
      <vt:variant>
        <vt:lpwstr/>
      </vt:variant>
      <vt:variant>
        <vt:lpwstr>__RefHeading___Toc489362469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Morais</dc:creator>
  <cp:keywords/>
  <cp:lastModifiedBy>Andrey Moraes</cp:lastModifiedBy>
  <cp:revision>4</cp:revision>
  <cp:lastPrinted>2021-07-02T15:42:00Z</cp:lastPrinted>
  <dcterms:created xsi:type="dcterms:W3CDTF">2023-01-24T18:42:00Z</dcterms:created>
  <dcterms:modified xsi:type="dcterms:W3CDTF">2023-01-30T11:37:00Z</dcterms:modified>
</cp:coreProperties>
</file>